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E84" w:rsidRPr="00EC3F2D" w:rsidRDefault="00EC3F2D" w:rsidP="00EC3F2D">
      <w:pPr>
        <w:spacing w:line="360" w:lineRule="auto"/>
        <w:jc w:val="center"/>
        <w:rPr>
          <w:rFonts w:ascii="Times New Roman" w:hAnsi="Times New Roman" w:cs="Times New Roman"/>
          <w:b/>
          <w:i/>
          <w:sz w:val="40"/>
          <w:szCs w:val="24"/>
          <w:u w:val="single"/>
        </w:rPr>
      </w:pPr>
      <w:r w:rsidRPr="00EC3F2D">
        <w:rPr>
          <w:rFonts w:ascii="Times New Roman" w:hAnsi="Times New Roman" w:cs="Times New Roman"/>
          <w:b/>
          <w:i/>
          <w:sz w:val="40"/>
          <w:szCs w:val="24"/>
          <w:u w:val="single"/>
        </w:rPr>
        <w:t>Chapter # 06</w:t>
      </w:r>
    </w:p>
    <w:p w:rsidR="00C66E84" w:rsidRPr="00EC3F2D" w:rsidRDefault="00C66E84" w:rsidP="00EC3F2D">
      <w:pPr>
        <w:spacing w:line="360" w:lineRule="auto"/>
        <w:jc w:val="center"/>
        <w:rPr>
          <w:rFonts w:ascii="Times New Roman" w:hAnsi="Times New Roman" w:cs="Times New Roman"/>
          <w:b/>
          <w:sz w:val="40"/>
          <w:szCs w:val="24"/>
        </w:rPr>
      </w:pPr>
      <w:r w:rsidRPr="00EC3F2D">
        <w:rPr>
          <w:rFonts w:ascii="Times New Roman" w:hAnsi="Times New Roman" w:cs="Times New Roman"/>
          <w:b/>
          <w:sz w:val="40"/>
          <w:szCs w:val="24"/>
        </w:rPr>
        <w:t>Quantification of drug concentration in Biological fluids by Microbial assay</w:t>
      </w:r>
    </w:p>
    <w:p w:rsidR="00C66E84" w:rsidRDefault="00C66E84" w:rsidP="00EC3F2D">
      <w:pPr>
        <w:spacing w:line="360" w:lineRule="auto"/>
        <w:ind w:left="1080" w:firstLine="900"/>
        <w:rPr>
          <w:rFonts w:ascii="Times New Roman" w:hAnsi="Times New Roman" w:cs="Times New Roman"/>
          <w:b/>
          <w:sz w:val="24"/>
          <w:szCs w:val="24"/>
        </w:rPr>
      </w:pPr>
    </w:p>
    <w:p w:rsidR="00B325DA" w:rsidRDefault="00B325DA" w:rsidP="00EC3F2D">
      <w:pPr>
        <w:spacing w:line="360" w:lineRule="auto"/>
        <w:rPr>
          <w:rFonts w:ascii="Times New Roman" w:hAnsi="Times New Roman" w:cs="Times New Roman"/>
          <w:b/>
          <w:sz w:val="24"/>
          <w:szCs w:val="24"/>
        </w:rPr>
      </w:pPr>
    </w:p>
    <w:p w:rsidR="00B325DA" w:rsidRDefault="00B325DA" w:rsidP="00EC3F2D">
      <w:pPr>
        <w:spacing w:line="360" w:lineRule="auto"/>
        <w:rPr>
          <w:rFonts w:ascii="Times New Roman" w:hAnsi="Times New Roman" w:cs="Times New Roman"/>
          <w:b/>
          <w:sz w:val="24"/>
          <w:szCs w:val="24"/>
        </w:rPr>
      </w:pPr>
    </w:p>
    <w:p w:rsidR="00B325DA" w:rsidRDefault="00B325DA" w:rsidP="00EC3F2D">
      <w:pPr>
        <w:spacing w:line="360" w:lineRule="auto"/>
        <w:rPr>
          <w:rFonts w:ascii="Times New Roman" w:hAnsi="Times New Roman" w:cs="Times New Roman"/>
          <w:b/>
          <w:sz w:val="24"/>
          <w:szCs w:val="24"/>
        </w:rPr>
      </w:pPr>
    </w:p>
    <w:p w:rsidR="00B325DA" w:rsidRDefault="00B325DA" w:rsidP="00EC3F2D">
      <w:pPr>
        <w:spacing w:line="360" w:lineRule="auto"/>
        <w:rPr>
          <w:rFonts w:ascii="Times New Roman" w:hAnsi="Times New Roman" w:cs="Times New Roman"/>
          <w:b/>
          <w:sz w:val="24"/>
          <w:szCs w:val="24"/>
        </w:rPr>
      </w:pPr>
    </w:p>
    <w:p w:rsidR="00C66E84" w:rsidRPr="00EC3F2D" w:rsidRDefault="00C66E84" w:rsidP="00EC3F2D">
      <w:pPr>
        <w:spacing w:line="360" w:lineRule="auto"/>
        <w:rPr>
          <w:rFonts w:ascii="Times New Roman" w:hAnsi="Times New Roman" w:cs="Times New Roman"/>
          <w:b/>
          <w:sz w:val="24"/>
          <w:szCs w:val="24"/>
        </w:rPr>
      </w:pPr>
      <w:r w:rsidRPr="00EC3F2D">
        <w:rPr>
          <w:rFonts w:ascii="Times New Roman" w:hAnsi="Times New Roman" w:cs="Times New Roman"/>
          <w:b/>
          <w:sz w:val="24"/>
          <w:szCs w:val="24"/>
        </w:rPr>
        <w:t>Presented to:</w:t>
      </w:r>
    </w:p>
    <w:p w:rsidR="00C66E84" w:rsidRDefault="00C66E84" w:rsidP="00EC3F2D">
      <w:pPr>
        <w:spacing w:line="360" w:lineRule="auto"/>
        <w:ind w:left="1440"/>
        <w:rPr>
          <w:rFonts w:ascii="Times New Roman" w:hAnsi="Times New Roman" w:cs="Times New Roman"/>
          <w:sz w:val="24"/>
          <w:szCs w:val="24"/>
        </w:rPr>
      </w:pPr>
      <w:r w:rsidRPr="00EC3F2D">
        <w:rPr>
          <w:rFonts w:ascii="Times New Roman" w:hAnsi="Times New Roman" w:cs="Times New Roman"/>
          <w:sz w:val="24"/>
          <w:szCs w:val="24"/>
        </w:rPr>
        <w:t xml:space="preserve">Prof. Dr. Naveed Akhter </w:t>
      </w:r>
    </w:p>
    <w:p w:rsidR="00EC3F2D" w:rsidRDefault="00EC3F2D" w:rsidP="00EC3F2D">
      <w:pPr>
        <w:spacing w:line="360" w:lineRule="auto"/>
        <w:ind w:left="1440"/>
        <w:rPr>
          <w:rFonts w:ascii="Times New Roman" w:hAnsi="Times New Roman" w:cs="Times New Roman"/>
          <w:sz w:val="24"/>
          <w:szCs w:val="24"/>
        </w:rPr>
      </w:pPr>
    </w:p>
    <w:p w:rsidR="00EC3F2D" w:rsidRDefault="00EC3F2D" w:rsidP="00EC3F2D">
      <w:pPr>
        <w:spacing w:line="360" w:lineRule="auto"/>
        <w:ind w:left="1440"/>
        <w:rPr>
          <w:rFonts w:ascii="Times New Roman" w:hAnsi="Times New Roman" w:cs="Times New Roman"/>
          <w:sz w:val="24"/>
          <w:szCs w:val="24"/>
        </w:rPr>
      </w:pPr>
    </w:p>
    <w:p w:rsidR="00EC3F2D" w:rsidRDefault="00EC3F2D" w:rsidP="00EC3F2D">
      <w:pPr>
        <w:spacing w:line="360" w:lineRule="auto"/>
        <w:ind w:left="1440"/>
        <w:rPr>
          <w:rFonts w:ascii="Times New Roman" w:hAnsi="Times New Roman" w:cs="Times New Roman"/>
          <w:sz w:val="24"/>
          <w:szCs w:val="24"/>
        </w:rPr>
      </w:pPr>
    </w:p>
    <w:p w:rsidR="00EC3F2D" w:rsidRDefault="00EC3F2D" w:rsidP="00EC3F2D">
      <w:pPr>
        <w:spacing w:line="360" w:lineRule="auto"/>
        <w:ind w:left="1440"/>
        <w:rPr>
          <w:rFonts w:ascii="Times New Roman" w:hAnsi="Times New Roman" w:cs="Times New Roman"/>
          <w:sz w:val="24"/>
          <w:szCs w:val="24"/>
        </w:rPr>
      </w:pPr>
    </w:p>
    <w:p w:rsidR="00EC3F2D" w:rsidRDefault="00EC3F2D" w:rsidP="00EC3F2D">
      <w:pPr>
        <w:spacing w:line="360" w:lineRule="auto"/>
        <w:ind w:left="1440"/>
        <w:rPr>
          <w:rFonts w:ascii="Times New Roman" w:hAnsi="Times New Roman" w:cs="Times New Roman"/>
          <w:sz w:val="24"/>
          <w:szCs w:val="24"/>
        </w:rPr>
      </w:pPr>
    </w:p>
    <w:p w:rsidR="00EC3F2D" w:rsidRDefault="00EC3F2D" w:rsidP="00EC3F2D">
      <w:pPr>
        <w:spacing w:line="360" w:lineRule="auto"/>
        <w:ind w:left="1440"/>
        <w:rPr>
          <w:rFonts w:ascii="Times New Roman" w:hAnsi="Times New Roman" w:cs="Times New Roman"/>
          <w:sz w:val="24"/>
          <w:szCs w:val="24"/>
        </w:rPr>
      </w:pPr>
    </w:p>
    <w:p w:rsidR="00EC3F2D" w:rsidRDefault="00EC3F2D" w:rsidP="00EC3F2D">
      <w:pPr>
        <w:spacing w:line="360" w:lineRule="auto"/>
        <w:ind w:left="1440"/>
        <w:rPr>
          <w:rFonts w:ascii="Times New Roman" w:hAnsi="Times New Roman" w:cs="Times New Roman"/>
          <w:sz w:val="24"/>
          <w:szCs w:val="24"/>
        </w:rPr>
      </w:pPr>
    </w:p>
    <w:p w:rsidR="00EC3F2D" w:rsidRPr="00EC3F2D" w:rsidRDefault="00EC3F2D" w:rsidP="00EC3F2D">
      <w:pPr>
        <w:spacing w:line="360" w:lineRule="auto"/>
        <w:rPr>
          <w:rFonts w:ascii="Times New Roman" w:hAnsi="Times New Roman" w:cs="Times New Roman"/>
          <w:sz w:val="24"/>
          <w:szCs w:val="24"/>
        </w:rPr>
      </w:pPr>
    </w:p>
    <w:p w:rsidR="00C66E84" w:rsidRPr="00EC3F2D" w:rsidRDefault="00C66E84" w:rsidP="00EC3F2D">
      <w:pPr>
        <w:spacing w:line="360" w:lineRule="auto"/>
        <w:jc w:val="center"/>
        <w:rPr>
          <w:rFonts w:ascii="Times New Roman" w:hAnsi="Times New Roman" w:cs="Times New Roman"/>
          <w:b/>
          <w:sz w:val="40"/>
          <w:szCs w:val="24"/>
        </w:rPr>
      </w:pPr>
      <w:r w:rsidRPr="00EC3F2D">
        <w:rPr>
          <w:rFonts w:ascii="Times New Roman" w:hAnsi="Times New Roman" w:cs="Times New Roman"/>
          <w:b/>
          <w:sz w:val="40"/>
          <w:szCs w:val="24"/>
        </w:rPr>
        <w:t>Faculty of Pharmacy and Alternative Medicines</w:t>
      </w:r>
    </w:p>
    <w:p w:rsidR="00B6197E" w:rsidRPr="00EC3F2D" w:rsidRDefault="00C66E84" w:rsidP="00EC3F2D">
      <w:pPr>
        <w:spacing w:line="360" w:lineRule="auto"/>
        <w:jc w:val="center"/>
        <w:rPr>
          <w:rFonts w:ascii="Times New Roman" w:eastAsia="Arial" w:hAnsi="Times New Roman" w:cs="Times New Roman"/>
          <w:b/>
          <w:sz w:val="36"/>
          <w:szCs w:val="24"/>
        </w:rPr>
      </w:pPr>
      <w:r w:rsidRPr="00EC3F2D">
        <w:rPr>
          <w:rFonts w:ascii="Times New Roman" w:hAnsi="Times New Roman" w:cs="Times New Roman"/>
          <w:b/>
          <w:sz w:val="36"/>
          <w:szCs w:val="24"/>
        </w:rPr>
        <w:t>THE ISLAMIA UNIVERSITY OF BAHAWALPUR</w:t>
      </w:r>
    </w:p>
    <w:p w:rsidR="00B325DA" w:rsidRDefault="00B325DA" w:rsidP="00EC3F2D">
      <w:pPr>
        <w:pStyle w:val="Default"/>
        <w:spacing w:line="360" w:lineRule="auto"/>
        <w:jc w:val="both"/>
        <w:rPr>
          <w:rFonts w:ascii="Times New Roman" w:hAnsi="Times New Roman" w:cs="Times New Roman"/>
          <w:b/>
          <w:sz w:val="32"/>
          <w:szCs w:val="32"/>
        </w:rPr>
      </w:pPr>
    </w:p>
    <w:p w:rsidR="00C66E84" w:rsidRPr="006A32B5" w:rsidRDefault="00C66E84"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lastRenderedPageBreak/>
        <w:t xml:space="preserve">Contents </w:t>
      </w:r>
    </w:p>
    <w:p w:rsidR="00C66E84" w:rsidRPr="006A32B5" w:rsidRDefault="00C66E84" w:rsidP="00EC3F2D">
      <w:pPr>
        <w:pStyle w:val="Default"/>
        <w:spacing w:after="69"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 Introduction </w:t>
      </w:r>
    </w:p>
    <w:p w:rsidR="00C66E84" w:rsidRPr="006A32B5" w:rsidRDefault="00C66E84" w:rsidP="00EC3F2D">
      <w:pPr>
        <w:pStyle w:val="Default"/>
        <w:spacing w:after="69" w:line="360" w:lineRule="auto"/>
        <w:jc w:val="both"/>
        <w:rPr>
          <w:rFonts w:ascii="Times New Roman" w:hAnsi="Times New Roman" w:cs="Times New Roman"/>
          <w:sz w:val="32"/>
          <w:szCs w:val="32"/>
        </w:rPr>
      </w:pPr>
      <w:r w:rsidRPr="006A32B5">
        <w:rPr>
          <w:rFonts w:ascii="Times New Roman" w:hAnsi="Times New Roman" w:cs="Times New Roman"/>
          <w:sz w:val="32"/>
          <w:szCs w:val="32"/>
        </w:rPr>
        <w:t>• Preparation of Test</w:t>
      </w:r>
    </w:p>
    <w:p w:rsidR="00C66E84" w:rsidRPr="006A32B5" w:rsidRDefault="00C66E84"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Types of microbiological assay methods</w:t>
      </w:r>
    </w:p>
    <w:p w:rsidR="00C66E84" w:rsidRPr="006A32B5" w:rsidRDefault="00C66E84" w:rsidP="00EC3F2D">
      <w:pPr>
        <w:pStyle w:val="Default"/>
        <w:spacing w:after="45" w:line="360" w:lineRule="auto"/>
        <w:jc w:val="both"/>
        <w:rPr>
          <w:rFonts w:ascii="Times New Roman" w:hAnsi="Times New Roman" w:cs="Times New Roman"/>
          <w:sz w:val="32"/>
          <w:szCs w:val="32"/>
        </w:rPr>
      </w:pPr>
      <w:r w:rsidRPr="006A32B5">
        <w:rPr>
          <w:rFonts w:ascii="Times New Roman" w:hAnsi="Times New Roman" w:cs="Times New Roman"/>
          <w:sz w:val="32"/>
          <w:szCs w:val="32"/>
        </w:rPr>
        <w:t>1) Cylinder –plate method (Cup-Plate)</w:t>
      </w:r>
    </w:p>
    <w:p w:rsidR="00C66E84" w:rsidRPr="006A32B5" w:rsidRDefault="00C66E84" w:rsidP="00EC3F2D">
      <w:pPr>
        <w:pStyle w:val="Default"/>
        <w:spacing w:after="45"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a) Principle </w:t>
      </w:r>
    </w:p>
    <w:p w:rsidR="00C66E84" w:rsidRPr="006A32B5" w:rsidRDefault="00C66E84" w:rsidP="00EC3F2D">
      <w:pPr>
        <w:pStyle w:val="Default"/>
        <w:spacing w:after="45"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b) Procedure </w:t>
      </w:r>
    </w:p>
    <w:p w:rsidR="00C66E84" w:rsidRPr="006A32B5" w:rsidRDefault="00C66E84" w:rsidP="00EC3F2D">
      <w:pPr>
        <w:pStyle w:val="Default"/>
        <w:spacing w:after="45"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2) Tube assay or </w:t>
      </w:r>
      <w:r w:rsidR="00EC3F2D" w:rsidRPr="006A32B5">
        <w:rPr>
          <w:rFonts w:ascii="Times New Roman" w:hAnsi="Times New Roman" w:cs="Times New Roman"/>
          <w:sz w:val="32"/>
          <w:szCs w:val="32"/>
        </w:rPr>
        <w:t xml:space="preserve">Turbid metric </w:t>
      </w:r>
      <w:r w:rsidRPr="006A32B5">
        <w:rPr>
          <w:rFonts w:ascii="Times New Roman" w:hAnsi="Times New Roman" w:cs="Times New Roman"/>
          <w:sz w:val="32"/>
          <w:szCs w:val="32"/>
        </w:rPr>
        <w:t xml:space="preserve">method </w:t>
      </w:r>
    </w:p>
    <w:p w:rsidR="00C66E84" w:rsidRPr="006A32B5" w:rsidRDefault="00C66E84" w:rsidP="00EC3F2D">
      <w:pPr>
        <w:pStyle w:val="Default"/>
        <w:spacing w:after="45"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a) Principle </w:t>
      </w:r>
    </w:p>
    <w:p w:rsidR="00C66E84" w:rsidRPr="006A32B5" w:rsidRDefault="00C66E84"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b) Procedure </w:t>
      </w:r>
    </w:p>
    <w:p w:rsidR="00C66E84" w:rsidRPr="006A32B5" w:rsidRDefault="00C66E84"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 Advantages </w:t>
      </w:r>
    </w:p>
    <w:p w:rsidR="00B6197E" w:rsidRPr="006A32B5" w:rsidRDefault="00B6197E" w:rsidP="00EC3F2D">
      <w:pPr>
        <w:pStyle w:val="Default"/>
        <w:spacing w:line="360" w:lineRule="auto"/>
        <w:jc w:val="both"/>
        <w:rPr>
          <w:rFonts w:ascii="Times New Roman" w:hAnsi="Times New Roman" w:cs="Times New Roman"/>
          <w:sz w:val="32"/>
          <w:szCs w:val="32"/>
        </w:rPr>
      </w:pPr>
    </w:p>
    <w:p w:rsidR="00B6197E" w:rsidRPr="006A32B5" w:rsidRDefault="00B6197E" w:rsidP="00EC3F2D">
      <w:pPr>
        <w:pStyle w:val="Default"/>
        <w:spacing w:line="360" w:lineRule="auto"/>
        <w:jc w:val="both"/>
        <w:rPr>
          <w:rFonts w:ascii="Times New Roman" w:hAnsi="Times New Roman" w:cs="Times New Roman"/>
          <w:b/>
          <w:sz w:val="32"/>
          <w:szCs w:val="32"/>
          <w:u w:val="single"/>
        </w:rPr>
      </w:pPr>
      <w:r w:rsidRPr="006A32B5">
        <w:rPr>
          <w:rFonts w:ascii="Times New Roman" w:hAnsi="Times New Roman" w:cs="Times New Roman"/>
          <w:b/>
          <w:sz w:val="32"/>
          <w:szCs w:val="32"/>
          <w:u w:val="single"/>
        </w:rPr>
        <w:t>Quantification:</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Quantification is the act of counting and measuring that maps human sense observations and experiences into quantities. Quantification in this sense is fundamental to the scientific method.</w:t>
      </w:r>
    </w:p>
    <w:p w:rsidR="00B6197E" w:rsidRPr="006A32B5" w:rsidRDefault="00B6197E" w:rsidP="00EC3F2D">
      <w:pPr>
        <w:pStyle w:val="Default"/>
        <w:spacing w:line="360" w:lineRule="auto"/>
        <w:jc w:val="both"/>
        <w:rPr>
          <w:rFonts w:ascii="Times New Roman" w:hAnsi="Times New Roman" w:cs="Times New Roman"/>
          <w:b/>
          <w:sz w:val="32"/>
          <w:szCs w:val="32"/>
          <w:u w:val="single"/>
        </w:rPr>
      </w:pPr>
      <w:r w:rsidRPr="006A32B5">
        <w:rPr>
          <w:rFonts w:ascii="Times New Roman" w:hAnsi="Times New Roman" w:cs="Times New Roman"/>
          <w:b/>
          <w:sz w:val="32"/>
          <w:szCs w:val="32"/>
          <w:u w:val="single"/>
        </w:rPr>
        <w:t>Microbiological Assay:</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The microbiological assay is based upon a comparison of the inhibition of growth of </w:t>
      </w:r>
      <w:r w:rsidR="00EC3F2D" w:rsidRPr="006A32B5">
        <w:rPr>
          <w:rFonts w:ascii="Times New Roman" w:hAnsi="Times New Roman" w:cs="Times New Roman"/>
          <w:sz w:val="32"/>
          <w:szCs w:val="32"/>
        </w:rPr>
        <w:t>microorganisms</w:t>
      </w:r>
      <w:r w:rsidRPr="006A32B5">
        <w:rPr>
          <w:rFonts w:ascii="Times New Roman" w:hAnsi="Times New Roman" w:cs="Times New Roman"/>
          <w:sz w:val="32"/>
          <w:szCs w:val="32"/>
        </w:rPr>
        <w:t xml:space="preserve"> by measured concentration of antibiotics to be examined with that produced by known concentration of a standard preparation of antibiotic.</w:t>
      </w:r>
    </w:p>
    <w:p w:rsidR="00B6197E" w:rsidRPr="006A32B5" w:rsidRDefault="00B6197E" w:rsidP="00EC3F2D">
      <w:pPr>
        <w:pStyle w:val="Default"/>
        <w:spacing w:line="360" w:lineRule="auto"/>
        <w:jc w:val="both"/>
        <w:rPr>
          <w:rFonts w:ascii="Times New Roman" w:hAnsi="Times New Roman" w:cs="Times New Roman"/>
          <w:b/>
          <w:sz w:val="32"/>
          <w:szCs w:val="32"/>
          <w:u w:val="single"/>
        </w:rPr>
      </w:pPr>
      <w:r w:rsidRPr="006A32B5">
        <w:rPr>
          <w:rFonts w:ascii="Times New Roman" w:hAnsi="Times New Roman" w:cs="Times New Roman"/>
          <w:b/>
          <w:sz w:val="32"/>
          <w:szCs w:val="32"/>
          <w:u w:val="single"/>
        </w:rPr>
        <w:t>Biological Fluids:</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These are “liquids originating from inside the bodies of living humans.” </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lastRenderedPageBreak/>
        <w:t xml:space="preserve">Biological fluids can be excreted (such as urine or sweat), secreted (such as breast milk or bile), obtained with a needle (such as blood or cerebrospinal fluid), or develop </w:t>
      </w:r>
      <w:r w:rsidR="00EC3F2D" w:rsidRPr="006A32B5">
        <w:rPr>
          <w:rFonts w:ascii="Times New Roman" w:hAnsi="Times New Roman" w:cs="Times New Roman"/>
          <w:sz w:val="32"/>
          <w:szCs w:val="32"/>
        </w:rPr>
        <w:t>because</w:t>
      </w:r>
      <w:r w:rsidRPr="006A32B5">
        <w:rPr>
          <w:rFonts w:ascii="Times New Roman" w:hAnsi="Times New Roman" w:cs="Times New Roman"/>
          <w:sz w:val="32"/>
          <w:szCs w:val="32"/>
        </w:rPr>
        <w:t xml:space="preserve"> of a pathological process (such as blister or cyst fluid). </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These include:</w:t>
      </w:r>
    </w:p>
    <w:p w:rsidR="00B6197E" w:rsidRPr="006A32B5" w:rsidRDefault="00B6197E" w:rsidP="00EC3F2D">
      <w:pPr>
        <w:pStyle w:val="Default"/>
        <w:spacing w:after="67" w:line="360" w:lineRule="auto"/>
        <w:jc w:val="both"/>
        <w:rPr>
          <w:rFonts w:ascii="Times New Roman" w:hAnsi="Times New Roman" w:cs="Times New Roman"/>
          <w:sz w:val="32"/>
          <w:szCs w:val="32"/>
        </w:rPr>
      </w:pPr>
      <w:r w:rsidRPr="006A32B5">
        <w:rPr>
          <w:rFonts w:ascii="Times New Roman" w:hAnsi="Times New Roman" w:cs="Times New Roman"/>
          <w:sz w:val="32"/>
          <w:szCs w:val="32"/>
        </w:rPr>
        <w:t>• Blood</w:t>
      </w:r>
    </w:p>
    <w:p w:rsidR="00B6197E" w:rsidRPr="006A32B5" w:rsidRDefault="00B6197E" w:rsidP="00EC3F2D">
      <w:pPr>
        <w:pStyle w:val="Default"/>
        <w:spacing w:after="67" w:line="360" w:lineRule="auto"/>
        <w:jc w:val="both"/>
        <w:rPr>
          <w:rFonts w:ascii="Times New Roman" w:hAnsi="Times New Roman" w:cs="Times New Roman"/>
          <w:sz w:val="32"/>
          <w:szCs w:val="32"/>
        </w:rPr>
      </w:pPr>
      <w:r w:rsidRPr="006A32B5">
        <w:rPr>
          <w:rFonts w:ascii="Times New Roman" w:hAnsi="Times New Roman" w:cs="Times New Roman"/>
          <w:sz w:val="32"/>
          <w:szCs w:val="32"/>
        </w:rPr>
        <w:t>• Saliva</w:t>
      </w:r>
    </w:p>
    <w:p w:rsidR="00B6197E" w:rsidRPr="006A32B5" w:rsidRDefault="00B6197E" w:rsidP="00EC3F2D">
      <w:pPr>
        <w:pStyle w:val="Default"/>
        <w:spacing w:after="67" w:line="360" w:lineRule="auto"/>
        <w:jc w:val="both"/>
        <w:rPr>
          <w:rFonts w:ascii="Times New Roman" w:hAnsi="Times New Roman" w:cs="Times New Roman"/>
          <w:sz w:val="32"/>
          <w:szCs w:val="32"/>
        </w:rPr>
      </w:pPr>
      <w:r w:rsidRPr="006A32B5">
        <w:rPr>
          <w:rFonts w:ascii="Times New Roman" w:hAnsi="Times New Roman" w:cs="Times New Roman"/>
          <w:sz w:val="32"/>
          <w:szCs w:val="32"/>
        </w:rPr>
        <w:t>• Urine</w:t>
      </w:r>
    </w:p>
    <w:p w:rsidR="00B6197E" w:rsidRPr="006A32B5" w:rsidRDefault="00B6197E" w:rsidP="00EC3F2D">
      <w:pPr>
        <w:pStyle w:val="Default"/>
        <w:spacing w:after="67" w:line="360" w:lineRule="auto"/>
        <w:jc w:val="both"/>
        <w:rPr>
          <w:rFonts w:ascii="Times New Roman" w:hAnsi="Times New Roman" w:cs="Times New Roman"/>
          <w:sz w:val="32"/>
          <w:szCs w:val="32"/>
        </w:rPr>
      </w:pPr>
      <w:r w:rsidRPr="006A32B5">
        <w:rPr>
          <w:rFonts w:ascii="Times New Roman" w:hAnsi="Times New Roman" w:cs="Times New Roman"/>
          <w:sz w:val="32"/>
          <w:szCs w:val="32"/>
        </w:rPr>
        <w:t>• Plasma</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Sweat etc.</w:t>
      </w:r>
    </w:p>
    <w:p w:rsidR="00540F9F" w:rsidRPr="006A32B5" w:rsidRDefault="00540F9F" w:rsidP="00EC3F2D">
      <w:pPr>
        <w:pStyle w:val="Default"/>
        <w:spacing w:line="360" w:lineRule="auto"/>
        <w:jc w:val="both"/>
        <w:rPr>
          <w:rFonts w:ascii="Times New Roman" w:hAnsi="Times New Roman" w:cs="Times New Roman"/>
          <w:b/>
          <w:sz w:val="32"/>
          <w:szCs w:val="32"/>
        </w:rPr>
      </w:pPr>
    </w:p>
    <w:p w:rsidR="00F736B7" w:rsidRPr="006A32B5" w:rsidRDefault="00F736B7" w:rsidP="00EC3F2D">
      <w:pPr>
        <w:pStyle w:val="Default"/>
        <w:spacing w:line="360" w:lineRule="auto"/>
        <w:jc w:val="both"/>
        <w:rPr>
          <w:rFonts w:ascii="Times New Roman" w:hAnsi="Times New Roman" w:cs="Times New Roman"/>
          <w:b/>
          <w:sz w:val="32"/>
          <w:szCs w:val="32"/>
        </w:rPr>
      </w:pPr>
    </w:p>
    <w:p w:rsidR="00B6197E" w:rsidRPr="006A32B5" w:rsidRDefault="00B6197E" w:rsidP="00EC3F2D">
      <w:pPr>
        <w:pStyle w:val="Default"/>
        <w:spacing w:line="360" w:lineRule="auto"/>
        <w:jc w:val="both"/>
        <w:rPr>
          <w:rFonts w:ascii="Times New Roman" w:hAnsi="Times New Roman" w:cs="Times New Roman"/>
          <w:b/>
          <w:sz w:val="32"/>
          <w:szCs w:val="32"/>
          <w:u w:val="single"/>
        </w:rPr>
      </w:pPr>
      <w:r w:rsidRPr="006A32B5">
        <w:rPr>
          <w:rFonts w:ascii="Times New Roman" w:hAnsi="Times New Roman" w:cs="Times New Roman"/>
          <w:b/>
          <w:sz w:val="32"/>
          <w:szCs w:val="32"/>
          <w:u w:val="single"/>
        </w:rPr>
        <w:t>Microbiological Assay Method</w:t>
      </w:r>
      <w:r w:rsidR="00540F9F" w:rsidRPr="006A32B5">
        <w:rPr>
          <w:rFonts w:ascii="Times New Roman" w:hAnsi="Times New Roman" w:cs="Times New Roman"/>
          <w:b/>
          <w:sz w:val="32"/>
          <w:szCs w:val="32"/>
          <w:u w:val="single"/>
        </w:rPr>
        <w:t>:</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“A practical procedure whereby the material of unknown potency is estimated by comparison of its effect in a biological system (culture of a microorganism) with that of a reference standard of known or defined potency.”</w:t>
      </w:r>
    </w:p>
    <w:p w:rsidR="00540F9F" w:rsidRPr="006A32B5" w:rsidRDefault="00540F9F" w:rsidP="00EC3F2D">
      <w:pPr>
        <w:pStyle w:val="Default"/>
        <w:pBdr>
          <w:bottom w:val="single" w:sz="4" w:space="1" w:color="auto"/>
        </w:pBdr>
        <w:spacing w:line="360" w:lineRule="auto"/>
        <w:jc w:val="both"/>
        <w:rPr>
          <w:rFonts w:ascii="Times New Roman" w:hAnsi="Times New Roman" w:cs="Times New Roman"/>
          <w:b/>
          <w:sz w:val="32"/>
          <w:szCs w:val="32"/>
        </w:rPr>
      </w:pPr>
    </w:p>
    <w:p w:rsidR="00B6197E" w:rsidRPr="006A32B5" w:rsidRDefault="00B6197E" w:rsidP="00EC3F2D">
      <w:pPr>
        <w:pStyle w:val="Default"/>
        <w:pBdr>
          <w:bottom w:val="single" w:sz="4" w:space="1" w:color="auto"/>
        </w:pBdr>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PREPARATION OF THE TEST</w:t>
      </w:r>
    </w:p>
    <w:p w:rsidR="00B6197E" w:rsidRPr="006A32B5" w:rsidRDefault="00B6197E"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Culture media</w:t>
      </w:r>
      <w:r w:rsidR="00540F9F" w:rsidRPr="006A32B5">
        <w:rPr>
          <w:rFonts w:ascii="Times New Roman" w:hAnsi="Times New Roman" w:cs="Times New Roman"/>
          <w:b/>
          <w:sz w:val="32"/>
          <w:szCs w:val="32"/>
        </w:rPr>
        <w:t>:</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Media has to be prepared for the specified test organism for the ingredients listed in Pharmacopeia according to the individual requirement of the test organism.</w:t>
      </w:r>
    </w:p>
    <w:p w:rsidR="00B6197E" w:rsidRPr="006A32B5" w:rsidRDefault="00B6197E"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Standard Preparation and Units of Activity</w:t>
      </w:r>
      <w:r w:rsidR="00540F9F" w:rsidRPr="006A32B5">
        <w:rPr>
          <w:rFonts w:ascii="Times New Roman" w:hAnsi="Times New Roman" w:cs="Times New Roman"/>
          <w:b/>
          <w:sz w:val="32"/>
          <w:szCs w:val="32"/>
        </w:rPr>
        <w:t>:</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lastRenderedPageBreak/>
        <w:t>A Standard Preparation is an authentic sample of the appropriate antibiotic for which the potency has been precisely determined by reference to the appropriate international standard. The Potency of the standard preparation may be expressed in International Units or in μg per mg of the pure antibiotic.</w:t>
      </w:r>
    </w:p>
    <w:p w:rsidR="00B6197E" w:rsidRPr="006A32B5" w:rsidRDefault="00B6197E"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Preparation of the Standard Solution</w:t>
      </w:r>
      <w:r w:rsidR="00540F9F" w:rsidRPr="006A32B5">
        <w:rPr>
          <w:rFonts w:ascii="Times New Roman" w:hAnsi="Times New Roman" w:cs="Times New Roman"/>
          <w:b/>
          <w:sz w:val="32"/>
          <w:szCs w:val="32"/>
        </w:rPr>
        <w:t>:</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The stock solution isprepared by dissolving a quantity of the Standard Preparation of a given antibiotic as per Pharmacopeia.</w:t>
      </w:r>
    </w:p>
    <w:p w:rsidR="00B6197E" w:rsidRPr="006A32B5" w:rsidRDefault="00B6197E"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Preparation of the Sample Solution</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From the information available for the substance under examination, a stock</w:t>
      </w:r>
      <w:r w:rsidR="008353C1" w:rsidRPr="006A32B5">
        <w:rPr>
          <w:rFonts w:ascii="Times New Roman" w:hAnsi="Times New Roman" w:cs="Times New Roman"/>
          <w:sz w:val="32"/>
          <w:szCs w:val="32"/>
        </w:rPr>
        <w:t xml:space="preserve"> solution is prepared as specified in Pharmacopeia. </w:t>
      </w:r>
    </w:p>
    <w:p w:rsidR="00B6197E" w:rsidRPr="006A32B5" w:rsidRDefault="00B6197E"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Test Organism</w:t>
      </w:r>
      <w:r w:rsidR="00540F9F" w:rsidRPr="006A32B5">
        <w:rPr>
          <w:rFonts w:ascii="Times New Roman" w:hAnsi="Times New Roman" w:cs="Times New Roman"/>
          <w:b/>
          <w:sz w:val="32"/>
          <w:szCs w:val="32"/>
        </w:rPr>
        <w:t>:</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The test organism for each antibiotic is listed in Table, together with its identification number in the American Type Culture Collection (ATCC).</w:t>
      </w:r>
    </w:p>
    <w:p w:rsidR="005133D4" w:rsidRPr="006A32B5" w:rsidRDefault="005133D4" w:rsidP="00EC3F2D">
      <w:pPr>
        <w:pStyle w:val="Default"/>
        <w:spacing w:line="360" w:lineRule="auto"/>
        <w:jc w:val="both"/>
        <w:rPr>
          <w:rFonts w:ascii="Times New Roman" w:hAnsi="Times New Roman" w:cs="Times New Roman"/>
          <w:sz w:val="32"/>
          <w:szCs w:val="32"/>
        </w:rPr>
      </w:pPr>
    </w:p>
    <w:p w:rsidR="005133D4" w:rsidRPr="006A32B5" w:rsidRDefault="006A32B5"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noProof/>
          <w:sz w:val="32"/>
          <w:szCs w:val="32"/>
        </w:rPr>
        <w:drawing>
          <wp:anchor distT="0" distB="0" distL="114300" distR="114300" simplePos="0" relativeHeight="251658752" behindDoc="0" locked="0" layoutInCell="1" allowOverlap="1">
            <wp:simplePos x="0" y="0"/>
            <wp:positionH relativeFrom="column">
              <wp:posOffset>542925</wp:posOffset>
            </wp:positionH>
            <wp:positionV relativeFrom="paragraph">
              <wp:posOffset>88265</wp:posOffset>
            </wp:positionV>
            <wp:extent cx="4852035" cy="2879725"/>
            <wp:effectExtent l="76200" t="76200" r="120015" b="111125"/>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52035" cy="28797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133D4" w:rsidRPr="006A32B5" w:rsidRDefault="005133D4" w:rsidP="00EC3F2D">
      <w:pPr>
        <w:pStyle w:val="Default"/>
        <w:spacing w:line="360" w:lineRule="auto"/>
        <w:jc w:val="both"/>
        <w:rPr>
          <w:rFonts w:ascii="Times New Roman" w:hAnsi="Times New Roman" w:cs="Times New Roman"/>
          <w:sz w:val="32"/>
          <w:szCs w:val="32"/>
        </w:rPr>
      </w:pPr>
    </w:p>
    <w:p w:rsidR="00EC3F2D" w:rsidRPr="006A32B5" w:rsidRDefault="00EC3F2D" w:rsidP="00EC3F2D">
      <w:pPr>
        <w:pStyle w:val="Default"/>
        <w:spacing w:line="360" w:lineRule="auto"/>
        <w:jc w:val="both"/>
        <w:rPr>
          <w:rFonts w:ascii="Times New Roman" w:hAnsi="Times New Roman" w:cs="Times New Roman"/>
          <w:sz w:val="32"/>
          <w:szCs w:val="32"/>
        </w:rPr>
      </w:pPr>
    </w:p>
    <w:p w:rsidR="00EC3F2D" w:rsidRPr="006A32B5" w:rsidRDefault="00EC3F2D" w:rsidP="00EC3F2D">
      <w:pPr>
        <w:pStyle w:val="Default"/>
        <w:spacing w:line="360" w:lineRule="auto"/>
        <w:jc w:val="both"/>
        <w:rPr>
          <w:rFonts w:ascii="Times New Roman" w:hAnsi="Times New Roman" w:cs="Times New Roman"/>
          <w:sz w:val="32"/>
          <w:szCs w:val="32"/>
        </w:rPr>
      </w:pPr>
    </w:p>
    <w:p w:rsidR="00EC3F2D" w:rsidRPr="006A32B5" w:rsidRDefault="00EC3F2D" w:rsidP="00EC3F2D">
      <w:pPr>
        <w:pStyle w:val="Default"/>
        <w:spacing w:line="360" w:lineRule="auto"/>
        <w:jc w:val="both"/>
        <w:rPr>
          <w:rFonts w:ascii="Times New Roman" w:hAnsi="Times New Roman" w:cs="Times New Roman"/>
          <w:sz w:val="32"/>
          <w:szCs w:val="32"/>
        </w:rPr>
      </w:pPr>
    </w:p>
    <w:p w:rsidR="00EC3F2D" w:rsidRPr="006A32B5" w:rsidRDefault="00EC3F2D" w:rsidP="00EC3F2D">
      <w:pPr>
        <w:pStyle w:val="Default"/>
        <w:spacing w:line="360" w:lineRule="auto"/>
        <w:jc w:val="both"/>
        <w:rPr>
          <w:rFonts w:ascii="Times New Roman" w:hAnsi="Times New Roman" w:cs="Times New Roman"/>
          <w:sz w:val="32"/>
          <w:szCs w:val="32"/>
        </w:rPr>
      </w:pPr>
    </w:p>
    <w:p w:rsidR="00EC3F2D" w:rsidRPr="006A32B5" w:rsidRDefault="00EC3F2D" w:rsidP="00EC3F2D">
      <w:pPr>
        <w:pStyle w:val="Default"/>
        <w:spacing w:line="360" w:lineRule="auto"/>
        <w:jc w:val="both"/>
        <w:rPr>
          <w:rFonts w:ascii="Times New Roman" w:hAnsi="Times New Roman" w:cs="Times New Roman"/>
          <w:sz w:val="32"/>
          <w:szCs w:val="32"/>
        </w:rPr>
      </w:pPr>
    </w:p>
    <w:p w:rsidR="00EC3F2D" w:rsidRPr="006A32B5" w:rsidRDefault="00EC3F2D" w:rsidP="00EC3F2D">
      <w:pPr>
        <w:pStyle w:val="Default"/>
        <w:spacing w:line="360" w:lineRule="auto"/>
        <w:jc w:val="both"/>
        <w:rPr>
          <w:rFonts w:ascii="Times New Roman" w:hAnsi="Times New Roman" w:cs="Times New Roman"/>
          <w:sz w:val="32"/>
          <w:szCs w:val="32"/>
        </w:rPr>
      </w:pPr>
    </w:p>
    <w:p w:rsidR="00EC3F2D" w:rsidRPr="006A32B5" w:rsidRDefault="00EC3F2D" w:rsidP="00EC3F2D">
      <w:pPr>
        <w:pStyle w:val="Default"/>
        <w:spacing w:line="360" w:lineRule="auto"/>
        <w:jc w:val="both"/>
        <w:rPr>
          <w:rFonts w:ascii="Times New Roman" w:hAnsi="Times New Roman" w:cs="Times New Roman"/>
          <w:sz w:val="32"/>
          <w:szCs w:val="32"/>
        </w:rPr>
      </w:pPr>
    </w:p>
    <w:p w:rsidR="00B6197E" w:rsidRPr="006A32B5" w:rsidRDefault="00B6197E"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lastRenderedPageBreak/>
        <w:t>Temperature Control</w:t>
      </w:r>
      <w:r w:rsidR="00540F9F" w:rsidRPr="006A32B5">
        <w:rPr>
          <w:rFonts w:ascii="Times New Roman" w:hAnsi="Times New Roman" w:cs="Times New Roman"/>
          <w:b/>
          <w:sz w:val="32"/>
          <w:szCs w:val="32"/>
        </w:rPr>
        <w:t>:</w:t>
      </w:r>
    </w:p>
    <w:p w:rsidR="00B6197E" w:rsidRPr="006A32B5" w:rsidRDefault="00B6197E"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Thermostatic control is required at several stages of microbial assay when culturing a microorganismand preparing its inoculum and during incubation in a plate assay. Closer control of the temperature is required during incubation in a tube assay.</w:t>
      </w:r>
    </w:p>
    <w:p w:rsidR="00540F9F" w:rsidRPr="006A32B5" w:rsidRDefault="00540F9F"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Spectrophotometer:</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Measuring transmittance with in a fairly narrow frequency band requires a suitable spectrophotometer in which the wave length of the light source can be varied or restricted by the use of a 580nm filter for preparing inoculum of the required density or with a 530</w:t>
      </w:r>
      <w:r w:rsidR="00C44B65" w:rsidRPr="006A32B5">
        <w:rPr>
          <w:rFonts w:ascii="Times New Roman" w:hAnsi="Times New Roman" w:cs="Times New Roman"/>
          <w:sz w:val="32"/>
          <w:szCs w:val="32"/>
        </w:rPr>
        <w:t xml:space="preserve">nm filter for reading </w:t>
      </w:r>
      <w:r w:rsidRPr="006A32B5">
        <w:rPr>
          <w:rFonts w:ascii="Times New Roman" w:hAnsi="Times New Roman" w:cs="Times New Roman"/>
          <w:sz w:val="32"/>
          <w:szCs w:val="32"/>
        </w:rPr>
        <w:t>absorbance in a tube assay.</w:t>
      </w:r>
    </w:p>
    <w:p w:rsidR="00540F9F" w:rsidRPr="006A32B5" w:rsidRDefault="00540F9F" w:rsidP="00EC3F2D">
      <w:pPr>
        <w:pStyle w:val="Default"/>
        <w:spacing w:line="360" w:lineRule="auto"/>
        <w:jc w:val="both"/>
        <w:rPr>
          <w:rFonts w:ascii="Times New Roman" w:hAnsi="Times New Roman" w:cs="Times New Roman"/>
          <w:sz w:val="32"/>
          <w:szCs w:val="32"/>
        </w:rPr>
      </w:pPr>
    </w:p>
    <w:p w:rsidR="00540F9F" w:rsidRPr="006A32B5" w:rsidRDefault="00540F9F" w:rsidP="00EC3F2D">
      <w:pPr>
        <w:pStyle w:val="Default"/>
        <w:spacing w:line="360" w:lineRule="auto"/>
        <w:jc w:val="both"/>
        <w:rPr>
          <w:rFonts w:ascii="Times New Roman" w:hAnsi="Times New Roman" w:cs="Times New Roman"/>
          <w:b/>
          <w:sz w:val="32"/>
          <w:szCs w:val="32"/>
          <w:u w:val="single"/>
        </w:rPr>
      </w:pPr>
      <w:r w:rsidRPr="006A32B5">
        <w:rPr>
          <w:rFonts w:ascii="Times New Roman" w:hAnsi="Times New Roman" w:cs="Times New Roman"/>
          <w:b/>
          <w:sz w:val="32"/>
          <w:szCs w:val="32"/>
          <w:u w:val="single"/>
        </w:rPr>
        <w:t>Types of Microbiological Methods:</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There are two main types.</w:t>
      </w:r>
    </w:p>
    <w:p w:rsidR="0077625C"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1) Cylinder plate or cup plate method</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2) Tube assay or Turbidimetric method </w:t>
      </w:r>
    </w:p>
    <w:p w:rsidR="00540F9F" w:rsidRPr="006A32B5" w:rsidRDefault="00540F9F" w:rsidP="00EC3F2D">
      <w:pPr>
        <w:pStyle w:val="Default"/>
        <w:spacing w:line="360" w:lineRule="auto"/>
        <w:jc w:val="both"/>
        <w:rPr>
          <w:rFonts w:ascii="Times New Roman" w:hAnsi="Times New Roman" w:cs="Times New Roman"/>
          <w:sz w:val="32"/>
          <w:szCs w:val="32"/>
        </w:rPr>
      </w:pPr>
    </w:p>
    <w:p w:rsidR="00540F9F" w:rsidRPr="006A32B5" w:rsidRDefault="00540F9F"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1) Cylinder plate or Cup Plate Method</w:t>
      </w:r>
    </w:p>
    <w:p w:rsidR="00540F9F" w:rsidRPr="006A32B5" w:rsidRDefault="00540F9F" w:rsidP="00EC3F2D">
      <w:pPr>
        <w:pStyle w:val="Default"/>
        <w:spacing w:line="360" w:lineRule="auto"/>
        <w:jc w:val="both"/>
        <w:rPr>
          <w:rFonts w:ascii="Times New Roman" w:hAnsi="Times New Roman" w:cs="Times New Roman"/>
          <w:sz w:val="32"/>
          <w:szCs w:val="32"/>
        </w:rPr>
      </w:pPr>
    </w:p>
    <w:p w:rsidR="00540F9F" w:rsidRPr="006A32B5" w:rsidRDefault="00540F9F"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 xml:space="preserve">Principle </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The cylinder-plate method depends upon diffusion of the antibiotic from a vertical cylinder through a solidified agar layer in the petri dish or plate to and extend such that growth of the added micro-organism is prevented entirely in a zone around the cylinder containing a solution of antibiotic.</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b/>
          <w:sz w:val="32"/>
          <w:szCs w:val="32"/>
        </w:rPr>
        <w:lastRenderedPageBreak/>
        <w:t>Procedure</w:t>
      </w:r>
    </w:p>
    <w:p w:rsidR="00540F9F" w:rsidRPr="006A32B5" w:rsidRDefault="00540F9F" w:rsidP="00EC3F2D">
      <w:pPr>
        <w:pStyle w:val="Default"/>
        <w:spacing w:after="206" w:line="360" w:lineRule="auto"/>
        <w:jc w:val="both"/>
        <w:rPr>
          <w:rFonts w:ascii="Times New Roman" w:hAnsi="Times New Roman" w:cs="Times New Roman"/>
          <w:sz w:val="32"/>
          <w:szCs w:val="32"/>
        </w:rPr>
      </w:pPr>
      <w:r w:rsidRPr="006A32B5">
        <w:rPr>
          <w:rFonts w:ascii="Times New Roman" w:hAnsi="Times New Roman" w:cs="Times New Roman"/>
          <w:sz w:val="32"/>
          <w:szCs w:val="32"/>
        </w:rPr>
        <w:t>i. The nutrient agar is melted, cooled suitably, poured into petri dish.</w:t>
      </w:r>
    </w:p>
    <w:p w:rsidR="00540F9F" w:rsidRPr="006A32B5" w:rsidRDefault="00540F9F" w:rsidP="00EC3F2D">
      <w:pPr>
        <w:pStyle w:val="Default"/>
        <w:spacing w:after="206" w:line="360" w:lineRule="auto"/>
        <w:jc w:val="both"/>
        <w:rPr>
          <w:rFonts w:ascii="Times New Roman" w:hAnsi="Times New Roman" w:cs="Times New Roman"/>
          <w:sz w:val="32"/>
          <w:szCs w:val="32"/>
        </w:rPr>
      </w:pPr>
      <w:r w:rsidRPr="006A32B5">
        <w:rPr>
          <w:rFonts w:ascii="Times New Roman" w:hAnsi="Times New Roman" w:cs="Times New Roman"/>
          <w:sz w:val="32"/>
          <w:szCs w:val="32"/>
        </w:rPr>
        <w:t>ii. Spread 0.2 ml of known concentration of inoculum on the surface of the solidified agar (Spread Plate Technique).</w:t>
      </w:r>
    </w:p>
    <w:p w:rsidR="00540F9F" w:rsidRPr="006A32B5" w:rsidRDefault="00540F9F" w:rsidP="00EC3F2D">
      <w:pPr>
        <w:pStyle w:val="Default"/>
        <w:spacing w:after="206"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iii. Cups or cavities are made by using a sterile borer. </w:t>
      </w:r>
    </w:p>
    <w:p w:rsidR="00540F9F" w:rsidRPr="006A32B5" w:rsidRDefault="00540F9F" w:rsidP="00EC3F2D">
      <w:pPr>
        <w:pStyle w:val="Default"/>
        <w:spacing w:after="206" w:line="360" w:lineRule="auto"/>
        <w:jc w:val="both"/>
        <w:rPr>
          <w:rFonts w:ascii="Times New Roman" w:hAnsi="Times New Roman" w:cs="Times New Roman"/>
          <w:sz w:val="32"/>
          <w:szCs w:val="32"/>
        </w:rPr>
      </w:pPr>
      <w:r w:rsidRPr="006A32B5">
        <w:rPr>
          <w:rFonts w:ascii="Times New Roman" w:hAnsi="Times New Roman" w:cs="Times New Roman"/>
          <w:sz w:val="32"/>
          <w:szCs w:val="32"/>
        </w:rPr>
        <w:t>iv. Now 0.2</w:t>
      </w:r>
      <w:r w:rsidR="00EC3F2D" w:rsidRPr="006A32B5">
        <w:rPr>
          <w:rFonts w:ascii="Times New Roman" w:hAnsi="Times New Roman" w:cs="Times New Roman"/>
          <w:sz w:val="32"/>
          <w:szCs w:val="32"/>
        </w:rPr>
        <w:t>, 0.4, 0.6, 0.8, 1.0</w:t>
      </w:r>
      <w:r w:rsidRPr="006A32B5">
        <w:rPr>
          <w:rFonts w:ascii="Times New Roman" w:hAnsi="Times New Roman" w:cs="Times New Roman"/>
          <w:sz w:val="32"/>
          <w:szCs w:val="32"/>
        </w:rPr>
        <w:t xml:space="preserve"> ml of sample is poured into the cups of agar plate and then incubated at 37˚C for 24 hr.</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v. If the sample has any anti-bacterial effect it will show the zone of inhibition.</w:t>
      </w:r>
    </w:p>
    <w:p w:rsidR="00EC3F2D" w:rsidRPr="006A32B5" w:rsidRDefault="00EC3F2D" w:rsidP="00EC3F2D">
      <w:pPr>
        <w:pStyle w:val="Default"/>
        <w:spacing w:line="360" w:lineRule="auto"/>
        <w:jc w:val="both"/>
        <w:rPr>
          <w:rFonts w:ascii="Times New Roman" w:hAnsi="Times New Roman" w:cs="Times New Roman"/>
          <w:sz w:val="32"/>
          <w:szCs w:val="32"/>
        </w:rPr>
      </w:pPr>
    </w:p>
    <w:p w:rsidR="00540F9F" w:rsidRPr="006A32B5" w:rsidRDefault="00540F9F" w:rsidP="00EC3F2D">
      <w:pPr>
        <w:pStyle w:val="Default"/>
        <w:spacing w:line="360" w:lineRule="auto"/>
        <w:jc w:val="both"/>
        <w:rPr>
          <w:rFonts w:ascii="Times New Roman" w:hAnsi="Times New Roman" w:cs="Times New Roman"/>
          <w:sz w:val="32"/>
          <w:szCs w:val="32"/>
        </w:rPr>
      </w:pPr>
    </w:p>
    <w:p w:rsidR="00540F9F" w:rsidRPr="006A32B5" w:rsidRDefault="00540F9F"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 xml:space="preserve">2) Tube Assay or </w:t>
      </w:r>
      <w:r w:rsidR="00EC3F2D" w:rsidRPr="006A32B5">
        <w:rPr>
          <w:rFonts w:ascii="Times New Roman" w:hAnsi="Times New Roman" w:cs="Times New Roman"/>
          <w:b/>
          <w:sz w:val="32"/>
          <w:szCs w:val="32"/>
        </w:rPr>
        <w:t>Turbid metric</w:t>
      </w:r>
      <w:r w:rsidRPr="006A32B5">
        <w:rPr>
          <w:rFonts w:ascii="Times New Roman" w:hAnsi="Times New Roman" w:cs="Times New Roman"/>
          <w:b/>
          <w:sz w:val="32"/>
          <w:szCs w:val="32"/>
        </w:rPr>
        <w:t xml:space="preserve"> Method</w:t>
      </w:r>
      <w:r w:rsidR="00FD43C2" w:rsidRPr="006A32B5">
        <w:rPr>
          <w:rFonts w:ascii="Times New Roman" w:hAnsi="Times New Roman" w:cs="Times New Roman"/>
          <w:b/>
          <w:sz w:val="32"/>
          <w:szCs w:val="32"/>
        </w:rPr>
        <w:t>:</w:t>
      </w:r>
    </w:p>
    <w:p w:rsidR="00540F9F" w:rsidRPr="006A32B5" w:rsidRDefault="00540F9F" w:rsidP="00EC3F2D">
      <w:pPr>
        <w:pStyle w:val="Default"/>
        <w:spacing w:line="360" w:lineRule="auto"/>
        <w:jc w:val="both"/>
        <w:rPr>
          <w:rFonts w:ascii="Times New Roman" w:hAnsi="Times New Roman" w:cs="Times New Roman"/>
          <w:b/>
          <w:sz w:val="32"/>
          <w:szCs w:val="32"/>
        </w:rPr>
      </w:pPr>
      <w:r w:rsidRPr="006A32B5">
        <w:rPr>
          <w:rFonts w:ascii="Times New Roman" w:hAnsi="Times New Roman" w:cs="Times New Roman"/>
          <w:b/>
          <w:sz w:val="32"/>
          <w:szCs w:val="32"/>
        </w:rPr>
        <w:t xml:space="preserve">Principle </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This method depends upon the inhibition of growth of a microbial culture in a uniform solution of the antibiotic in a fluid medium that is favorable to its rapid growth in the absence of the antibiotic.</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b/>
          <w:sz w:val="32"/>
          <w:szCs w:val="32"/>
        </w:rPr>
        <w:t>Procedure</w:t>
      </w:r>
    </w:p>
    <w:p w:rsidR="00540F9F" w:rsidRPr="006A32B5" w:rsidRDefault="00540F9F" w:rsidP="00EC3F2D">
      <w:pPr>
        <w:pStyle w:val="Default"/>
        <w:spacing w:after="236" w:line="360" w:lineRule="auto"/>
        <w:jc w:val="both"/>
        <w:rPr>
          <w:rFonts w:ascii="Times New Roman" w:hAnsi="Times New Roman" w:cs="Times New Roman"/>
          <w:sz w:val="32"/>
          <w:szCs w:val="32"/>
        </w:rPr>
      </w:pPr>
      <w:r w:rsidRPr="006A32B5">
        <w:rPr>
          <w:rFonts w:ascii="Times New Roman" w:hAnsi="Times New Roman" w:cs="Times New Roman"/>
          <w:sz w:val="32"/>
          <w:szCs w:val="32"/>
        </w:rPr>
        <w:t>• Prepare five different concentrations of the standard solution by diluting the stock solution of the Standard Preparation of the antibiotic.</w:t>
      </w:r>
    </w:p>
    <w:p w:rsidR="00540F9F" w:rsidRPr="006A32B5" w:rsidRDefault="00540F9F" w:rsidP="00EC3F2D">
      <w:pPr>
        <w:pStyle w:val="Default"/>
        <w:spacing w:after="236" w:line="360" w:lineRule="auto"/>
        <w:jc w:val="both"/>
        <w:rPr>
          <w:rFonts w:ascii="Times New Roman" w:hAnsi="Times New Roman" w:cs="Times New Roman"/>
          <w:sz w:val="32"/>
          <w:szCs w:val="32"/>
        </w:rPr>
      </w:pPr>
      <w:r w:rsidRPr="006A32B5">
        <w:rPr>
          <w:rFonts w:ascii="Times New Roman" w:hAnsi="Times New Roman" w:cs="Times New Roman"/>
          <w:sz w:val="32"/>
          <w:szCs w:val="32"/>
        </w:rPr>
        <w:t>• Select the median concentration and dilute the solution of the substance being examined (unknown) to obtain approximately this concentration.</w:t>
      </w:r>
    </w:p>
    <w:p w:rsidR="00540F9F" w:rsidRPr="006A32B5" w:rsidRDefault="00540F9F" w:rsidP="00EC3F2D">
      <w:pPr>
        <w:pStyle w:val="Default"/>
        <w:spacing w:after="236" w:line="360" w:lineRule="auto"/>
        <w:jc w:val="both"/>
        <w:rPr>
          <w:rFonts w:ascii="Times New Roman" w:hAnsi="Times New Roman" w:cs="Times New Roman"/>
          <w:sz w:val="32"/>
          <w:szCs w:val="32"/>
        </w:rPr>
      </w:pPr>
      <w:r w:rsidRPr="006A32B5">
        <w:rPr>
          <w:rFonts w:ascii="Times New Roman" w:hAnsi="Times New Roman" w:cs="Times New Roman"/>
          <w:sz w:val="32"/>
          <w:szCs w:val="32"/>
        </w:rPr>
        <w:lastRenderedPageBreak/>
        <w:t>• Place 1 ml of each concentration of the standard solution and of the sample solution in each of the tubes.</w:t>
      </w:r>
    </w:p>
    <w:p w:rsidR="00540F9F" w:rsidRPr="006A32B5" w:rsidRDefault="00540F9F" w:rsidP="00EC3F2D">
      <w:pPr>
        <w:pStyle w:val="Default"/>
        <w:spacing w:after="236"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 To each tube add 9 ml of nutrient medium previously seeded with the appropriate test organism. </w:t>
      </w:r>
    </w:p>
    <w:p w:rsidR="00540F9F" w:rsidRPr="006A32B5" w:rsidRDefault="00540F9F" w:rsidP="00EC3F2D">
      <w:pPr>
        <w:pStyle w:val="Default"/>
        <w:spacing w:after="236" w:line="360" w:lineRule="auto"/>
        <w:jc w:val="both"/>
        <w:rPr>
          <w:rFonts w:ascii="Times New Roman" w:hAnsi="Times New Roman" w:cs="Times New Roman"/>
          <w:sz w:val="32"/>
          <w:szCs w:val="32"/>
        </w:rPr>
      </w:pPr>
      <w:r w:rsidRPr="006A32B5">
        <w:rPr>
          <w:rFonts w:ascii="Times New Roman" w:hAnsi="Times New Roman" w:cs="Times New Roman"/>
          <w:sz w:val="32"/>
          <w:szCs w:val="32"/>
        </w:rPr>
        <w:t>• At the same time prepare three control tubes, one containing the inoculated culture medium (culture control), another identical with it but treated immediately with 0.5 ml of dilute formaldehyde solution(blank) and a third containing uninoculated culture medium.</w:t>
      </w:r>
    </w:p>
    <w:p w:rsidR="00540F9F" w:rsidRPr="006A32B5" w:rsidRDefault="00540F9F" w:rsidP="00EC3F2D">
      <w:pPr>
        <w:pStyle w:val="Default"/>
        <w:spacing w:after="236"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 Place all the tubes, randomly distributed or in a randomized block arrangement, in an incubator or water-bath and maintain them at the specified temperature for 3 to 4 hours. </w:t>
      </w:r>
    </w:p>
    <w:p w:rsidR="00540F9F" w:rsidRPr="006A32B5" w:rsidRDefault="00540F9F" w:rsidP="00EC3F2D">
      <w:pPr>
        <w:pStyle w:val="Default"/>
        <w:spacing w:after="236"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 After incubation add 0.5 ml of dilute formaldehyde solution to each tube. </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 Measure the growth of the test organism by determining the absorbance at about 530 nm of each of the solutions in the tubes against the blank </w:t>
      </w:r>
    </w:p>
    <w:p w:rsidR="00540F9F" w:rsidRPr="006A32B5" w:rsidRDefault="00540F9F" w:rsidP="00EC3F2D">
      <w:pPr>
        <w:pStyle w:val="Default"/>
        <w:spacing w:line="360" w:lineRule="auto"/>
        <w:jc w:val="both"/>
        <w:rPr>
          <w:rFonts w:ascii="Times New Roman" w:hAnsi="Times New Roman" w:cs="Times New Roman"/>
          <w:b/>
          <w:sz w:val="32"/>
          <w:szCs w:val="32"/>
          <w:u w:val="single"/>
        </w:rPr>
      </w:pPr>
      <w:r w:rsidRPr="006A32B5">
        <w:rPr>
          <w:rFonts w:ascii="Times New Roman" w:hAnsi="Times New Roman" w:cs="Times New Roman"/>
          <w:b/>
          <w:sz w:val="32"/>
          <w:szCs w:val="32"/>
          <w:u w:val="single"/>
        </w:rPr>
        <w:t>Advantage:</w:t>
      </w:r>
    </w:p>
    <w:p w:rsidR="00540F9F" w:rsidRPr="006A32B5" w:rsidRDefault="00540F9F"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Main use of microbiological assay is in the determination of </w:t>
      </w:r>
    </w:p>
    <w:p w:rsidR="00540F9F" w:rsidRPr="006A32B5" w:rsidRDefault="00540F9F" w:rsidP="00EC3F2D">
      <w:pPr>
        <w:pStyle w:val="Default"/>
        <w:numPr>
          <w:ilvl w:val="0"/>
          <w:numId w:val="10"/>
        </w:numPr>
        <w:spacing w:after="206"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a) Growth-inhibiting substance e.g. antibiotics </w:t>
      </w:r>
    </w:p>
    <w:p w:rsidR="00540F9F" w:rsidRPr="006A32B5" w:rsidRDefault="00540F9F" w:rsidP="00EC3F2D">
      <w:pPr>
        <w:pStyle w:val="Default"/>
        <w:numPr>
          <w:ilvl w:val="0"/>
          <w:numId w:val="10"/>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b) Growth-promoting substance e.g. amino acids and     vitamins.</w:t>
      </w:r>
    </w:p>
    <w:p w:rsidR="00540F9F" w:rsidRPr="006A32B5" w:rsidRDefault="00540F9F" w:rsidP="00EC3F2D">
      <w:pPr>
        <w:pStyle w:val="Default"/>
        <w:pBdr>
          <w:bottom w:val="triple" w:sz="4" w:space="1" w:color="auto"/>
        </w:pBdr>
        <w:spacing w:line="360" w:lineRule="auto"/>
        <w:jc w:val="both"/>
        <w:rPr>
          <w:rFonts w:ascii="Times New Roman" w:hAnsi="Times New Roman" w:cs="Times New Roman"/>
          <w:sz w:val="32"/>
          <w:szCs w:val="32"/>
        </w:rPr>
      </w:pPr>
    </w:p>
    <w:p w:rsidR="00C44B65" w:rsidRPr="006A32B5" w:rsidRDefault="00C44B65" w:rsidP="00EC3F2D">
      <w:pPr>
        <w:pStyle w:val="Default"/>
        <w:spacing w:line="360" w:lineRule="auto"/>
        <w:jc w:val="both"/>
        <w:rPr>
          <w:rFonts w:ascii="Times New Roman" w:hAnsi="Times New Roman" w:cs="Times New Roman"/>
          <w:sz w:val="32"/>
          <w:szCs w:val="32"/>
        </w:rPr>
      </w:pPr>
    </w:p>
    <w:p w:rsidR="00EC3F2D" w:rsidRPr="006A32B5" w:rsidRDefault="00C44B65" w:rsidP="006A32B5">
      <w:pPr>
        <w:spacing w:line="360" w:lineRule="auto"/>
        <w:jc w:val="center"/>
        <w:rPr>
          <w:rFonts w:ascii="Times New Roman" w:hAnsi="Times New Roman" w:cs="Times New Roman"/>
          <w:color w:val="000000"/>
          <w:sz w:val="32"/>
          <w:szCs w:val="32"/>
        </w:rPr>
      </w:pPr>
      <w:r w:rsidRPr="006A32B5">
        <w:rPr>
          <w:rFonts w:ascii="Times New Roman" w:hAnsi="Times New Roman" w:cs="Times New Roman"/>
          <w:sz w:val="32"/>
          <w:szCs w:val="32"/>
        </w:rPr>
        <w:br w:type="page"/>
      </w:r>
      <w:r w:rsidR="006A32B5">
        <w:rPr>
          <w:rFonts w:ascii="Times New Roman" w:hAnsi="Times New Roman" w:cs="Times New Roman"/>
          <w:b/>
          <w:i/>
          <w:sz w:val="32"/>
          <w:szCs w:val="32"/>
          <w:u w:val="single"/>
        </w:rPr>
        <w:lastRenderedPageBreak/>
        <w:t>TRUE /FALSE</w:t>
      </w:r>
    </w:p>
    <w:p w:rsidR="00C44B65" w:rsidRPr="006A32B5" w:rsidRDefault="00C44B65"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Thermostatic control is not require</w:t>
      </w:r>
      <w:r w:rsidR="00FD43C2" w:rsidRPr="006A32B5">
        <w:rPr>
          <w:rFonts w:ascii="Times New Roman" w:hAnsi="Times New Roman" w:cs="Times New Roman"/>
          <w:sz w:val="32"/>
          <w:szCs w:val="32"/>
        </w:rPr>
        <w:t>d</w:t>
      </w:r>
      <w:r w:rsidRPr="006A32B5">
        <w:rPr>
          <w:rFonts w:ascii="Times New Roman" w:hAnsi="Times New Roman" w:cs="Times New Roman"/>
          <w:sz w:val="32"/>
          <w:szCs w:val="32"/>
        </w:rPr>
        <w:t xml:space="preserve"> during preparation of inoculum. </w:t>
      </w:r>
      <w:r w:rsidR="007B5D6E" w:rsidRPr="006A32B5">
        <w:rPr>
          <w:rFonts w:ascii="Times New Roman" w:hAnsi="Times New Roman" w:cs="Times New Roman"/>
          <w:b/>
          <w:i/>
          <w:sz w:val="32"/>
          <w:szCs w:val="32"/>
        </w:rPr>
        <w:t>(False)</w:t>
      </w:r>
    </w:p>
    <w:p w:rsidR="007B5D6E" w:rsidRPr="006A32B5" w:rsidRDefault="007B5D6E"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A hypothetical method in which the material of unknown potency is estimated by comparison of its effect with that of a reference standard of known potency known as microbiological assay method</w:t>
      </w:r>
      <w:r w:rsidRPr="006A32B5">
        <w:rPr>
          <w:rFonts w:ascii="Times New Roman" w:hAnsi="Times New Roman" w:cs="Times New Roman"/>
          <w:b/>
          <w:i/>
          <w:sz w:val="32"/>
          <w:szCs w:val="32"/>
        </w:rPr>
        <w:t>.(False)</w:t>
      </w:r>
    </w:p>
    <w:p w:rsidR="007B5D6E" w:rsidRPr="006A32B5" w:rsidRDefault="003D4068"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Biological fluids are those </w:t>
      </w:r>
      <w:r w:rsidR="007B5D6E" w:rsidRPr="006A32B5">
        <w:rPr>
          <w:rFonts w:ascii="Times New Roman" w:hAnsi="Times New Roman" w:cs="Times New Roman"/>
          <w:sz w:val="32"/>
          <w:szCs w:val="32"/>
        </w:rPr>
        <w:t xml:space="preserve">‘‘originating from inside or outside </w:t>
      </w:r>
      <w:r w:rsidR="008353C1" w:rsidRPr="006A32B5">
        <w:rPr>
          <w:rFonts w:ascii="Times New Roman" w:hAnsi="Times New Roman" w:cs="Times New Roman"/>
          <w:sz w:val="32"/>
          <w:szCs w:val="32"/>
        </w:rPr>
        <w:t xml:space="preserve">the bodies of </w:t>
      </w:r>
      <w:r w:rsidR="007B5D6E" w:rsidRPr="006A32B5">
        <w:rPr>
          <w:rFonts w:ascii="Times New Roman" w:hAnsi="Times New Roman" w:cs="Times New Roman"/>
          <w:sz w:val="32"/>
          <w:szCs w:val="32"/>
        </w:rPr>
        <w:t xml:space="preserve"> living humans</w:t>
      </w:r>
      <w:r w:rsidR="008353C1" w:rsidRPr="006A32B5">
        <w:rPr>
          <w:rFonts w:ascii="Times New Roman" w:hAnsi="Times New Roman" w:cs="Times New Roman"/>
          <w:sz w:val="32"/>
          <w:szCs w:val="32"/>
        </w:rPr>
        <w:t>’’</w:t>
      </w:r>
      <w:r w:rsidR="007B5D6E" w:rsidRPr="006A32B5">
        <w:rPr>
          <w:rFonts w:ascii="Times New Roman" w:hAnsi="Times New Roman" w:cs="Times New Roman"/>
          <w:sz w:val="32"/>
          <w:szCs w:val="32"/>
        </w:rPr>
        <w:t xml:space="preserve">. </w:t>
      </w:r>
      <w:r w:rsidR="007B5D6E" w:rsidRPr="006A32B5">
        <w:rPr>
          <w:rFonts w:ascii="Times New Roman" w:hAnsi="Times New Roman" w:cs="Times New Roman"/>
          <w:b/>
          <w:i/>
          <w:sz w:val="32"/>
          <w:szCs w:val="32"/>
        </w:rPr>
        <w:t>(False)</w:t>
      </w:r>
    </w:p>
    <w:p w:rsidR="008353C1" w:rsidRPr="006A32B5" w:rsidRDefault="008353C1"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Stock solution is prepared by dissolving the sample in to formaldehyde. </w:t>
      </w:r>
      <w:r w:rsidRPr="006A32B5">
        <w:rPr>
          <w:rFonts w:ascii="Times New Roman" w:hAnsi="Times New Roman" w:cs="Times New Roman"/>
          <w:b/>
          <w:i/>
          <w:sz w:val="32"/>
          <w:szCs w:val="32"/>
        </w:rPr>
        <w:t>(False)</w:t>
      </w:r>
    </w:p>
    <w:p w:rsidR="008353C1" w:rsidRPr="006A32B5" w:rsidRDefault="008353C1"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For each antibiotic the test organism can be randomly selected. </w:t>
      </w:r>
      <w:r w:rsidRPr="006A32B5">
        <w:rPr>
          <w:rFonts w:ascii="Times New Roman" w:hAnsi="Times New Roman" w:cs="Times New Roman"/>
          <w:b/>
          <w:i/>
          <w:sz w:val="32"/>
          <w:szCs w:val="32"/>
        </w:rPr>
        <w:t>(False)</w:t>
      </w:r>
    </w:p>
    <w:p w:rsidR="003D4068" w:rsidRPr="006A32B5" w:rsidRDefault="003D4068"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CSF  is a biological fluid as well as</w:t>
      </w:r>
      <w:r w:rsidR="007C0268" w:rsidRPr="006A32B5">
        <w:rPr>
          <w:rFonts w:ascii="Times New Roman" w:hAnsi="Times New Roman" w:cs="Times New Roman"/>
          <w:sz w:val="32"/>
          <w:szCs w:val="32"/>
        </w:rPr>
        <w:t xml:space="preserve"> a</w:t>
      </w:r>
      <w:r w:rsidRPr="006A32B5">
        <w:rPr>
          <w:rFonts w:ascii="Times New Roman" w:hAnsi="Times New Roman" w:cs="Times New Roman"/>
          <w:sz w:val="32"/>
          <w:szCs w:val="32"/>
        </w:rPr>
        <w:t xml:space="preserve"> neuronal fluid</w:t>
      </w:r>
      <w:r w:rsidRPr="006A32B5">
        <w:rPr>
          <w:rFonts w:ascii="Times New Roman" w:hAnsi="Times New Roman" w:cs="Times New Roman"/>
          <w:b/>
          <w:i/>
          <w:sz w:val="32"/>
          <w:szCs w:val="32"/>
        </w:rPr>
        <w:t>.(False)</w:t>
      </w:r>
    </w:p>
    <w:p w:rsidR="003D4068" w:rsidRPr="006A32B5" w:rsidRDefault="003D4068"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A Standard Preparation is a fictional sample of the appropriate antibiotic for which the potency has been precisely determined</w:t>
      </w:r>
      <w:r w:rsidRPr="006A32B5">
        <w:rPr>
          <w:rFonts w:ascii="Times New Roman" w:hAnsi="Times New Roman" w:cs="Times New Roman"/>
          <w:b/>
          <w:i/>
          <w:sz w:val="32"/>
          <w:szCs w:val="32"/>
        </w:rPr>
        <w:t>. (False)</w:t>
      </w:r>
    </w:p>
    <w:p w:rsidR="008353C1" w:rsidRPr="006A32B5" w:rsidRDefault="008353C1"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Temperature control is required </w:t>
      </w:r>
      <w:r w:rsidR="003D4068" w:rsidRPr="006A32B5">
        <w:rPr>
          <w:rFonts w:ascii="Times New Roman" w:hAnsi="Times New Roman" w:cs="Times New Roman"/>
          <w:sz w:val="32"/>
          <w:szCs w:val="32"/>
        </w:rPr>
        <w:t>when culturing a micro organism, prepar</w:t>
      </w:r>
      <w:r w:rsidRPr="006A32B5">
        <w:rPr>
          <w:rFonts w:ascii="Times New Roman" w:hAnsi="Times New Roman" w:cs="Times New Roman"/>
          <w:sz w:val="32"/>
          <w:szCs w:val="32"/>
        </w:rPr>
        <w:t xml:space="preserve">ing its inoculums and during incubation. </w:t>
      </w:r>
      <w:r w:rsidRPr="006A32B5">
        <w:rPr>
          <w:rFonts w:ascii="Times New Roman" w:hAnsi="Times New Roman" w:cs="Times New Roman"/>
          <w:b/>
          <w:i/>
          <w:sz w:val="32"/>
          <w:szCs w:val="32"/>
        </w:rPr>
        <w:t>(True)</w:t>
      </w:r>
    </w:p>
    <w:p w:rsidR="000E3B40" w:rsidRPr="006A32B5" w:rsidRDefault="003D4068"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Quantification is the act of counting and measuring</w:t>
      </w:r>
      <w:r w:rsidR="007C0268" w:rsidRPr="006A32B5">
        <w:rPr>
          <w:rFonts w:ascii="Times New Roman" w:hAnsi="Times New Roman" w:cs="Times New Roman"/>
          <w:sz w:val="32"/>
          <w:szCs w:val="32"/>
        </w:rPr>
        <w:t>,</w:t>
      </w:r>
      <w:r w:rsidRPr="006A32B5">
        <w:rPr>
          <w:rFonts w:ascii="Times New Roman" w:hAnsi="Times New Roman" w:cs="Times New Roman"/>
          <w:sz w:val="32"/>
          <w:szCs w:val="32"/>
        </w:rPr>
        <w:t xml:space="preserve"> that maps human sense observations and experiences into quantities</w:t>
      </w:r>
      <w:r w:rsidRPr="006A32B5">
        <w:rPr>
          <w:rFonts w:ascii="Times New Roman" w:hAnsi="Times New Roman" w:cs="Times New Roman"/>
          <w:b/>
          <w:i/>
          <w:sz w:val="32"/>
          <w:szCs w:val="32"/>
        </w:rPr>
        <w:t>. (True)</w:t>
      </w:r>
    </w:p>
    <w:p w:rsidR="000E3B40" w:rsidRPr="006A32B5" w:rsidRDefault="000E3B40" w:rsidP="00EC3F2D">
      <w:pPr>
        <w:pStyle w:val="Default"/>
        <w:numPr>
          <w:ilvl w:val="0"/>
          <w:numId w:val="12"/>
        </w:num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Measuring transmittance with in a fairly narrow frequency band requires a suitable spectrophotometer.</w:t>
      </w:r>
      <w:r w:rsidRPr="006A32B5">
        <w:rPr>
          <w:rFonts w:ascii="Times New Roman" w:hAnsi="Times New Roman" w:cs="Times New Roman"/>
          <w:b/>
          <w:i/>
          <w:sz w:val="32"/>
          <w:szCs w:val="32"/>
        </w:rPr>
        <w:t>(True)</w:t>
      </w:r>
    </w:p>
    <w:p w:rsidR="000E3B40" w:rsidRPr="006A32B5" w:rsidRDefault="000E3B40" w:rsidP="006A32B5">
      <w:pPr>
        <w:spacing w:line="360" w:lineRule="auto"/>
        <w:jc w:val="center"/>
        <w:rPr>
          <w:rFonts w:ascii="Times New Roman" w:hAnsi="Times New Roman" w:cs="Times New Roman"/>
          <w:color w:val="000000"/>
          <w:sz w:val="32"/>
          <w:szCs w:val="32"/>
        </w:rPr>
      </w:pPr>
      <w:r w:rsidRPr="006A32B5">
        <w:rPr>
          <w:rFonts w:ascii="Times New Roman" w:hAnsi="Times New Roman" w:cs="Times New Roman"/>
          <w:sz w:val="32"/>
          <w:szCs w:val="32"/>
        </w:rPr>
        <w:br w:type="page"/>
      </w:r>
      <w:r w:rsidR="00EC3F2D" w:rsidRPr="006A32B5">
        <w:rPr>
          <w:rFonts w:ascii="Times New Roman" w:hAnsi="Times New Roman" w:cs="Times New Roman"/>
          <w:b/>
          <w:i/>
          <w:sz w:val="32"/>
          <w:szCs w:val="32"/>
          <w:u w:val="single"/>
        </w:rPr>
        <w:lastRenderedPageBreak/>
        <w:t>Multiple-choice</w:t>
      </w:r>
      <w:r w:rsidRPr="006A32B5">
        <w:rPr>
          <w:rFonts w:ascii="Times New Roman" w:hAnsi="Times New Roman" w:cs="Times New Roman"/>
          <w:b/>
          <w:i/>
          <w:sz w:val="32"/>
          <w:szCs w:val="32"/>
          <w:u w:val="single"/>
        </w:rPr>
        <w:t xml:space="preserve"> questions</w:t>
      </w:r>
    </w:p>
    <w:p w:rsidR="000E3B40" w:rsidRPr="006A32B5" w:rsidRDefault="005133D4"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1. Microbiological assay is used for determination of</w:t>
      </w:r>
    </w:p>
    <w:p w:rsidR="005133D4" w:rsidRPr="006A32B5" w:rsidRDefault="00F140E6"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 A</w:t>
      </w:r>
      <w:r w:rsidR="005133D4" w:rsidRPr="006A32B5">
        <w:rPr>
          <w:rFonts w:ascii="Times New Roman" w:hAnsi="Times New Roman" w:cs="Times New Roman"/>
          <w:sz w:val="32"/>
          <w:szCs w:val="32"/>
        </w:rPr>
        <w:t>ntibiotics                             b)</w:t>
      </w:r>
      <w:r w:rsidRPr="006A32B5">
        <w:rPr>
          <w:rFonts w:ascii="Times New Roman" w:hAnsi="Times New Roman" w:cs="Times New Roman"/>
          <w:sz w:val="32"/>
          <w:szCs w:val="32"/>
        </w:rPr>
        <w:t xml:space="preserve"> Amino acids &amp; V</w:t>
      </w:r>
      <w:r w:rsidR="005133D4" w:rsidRPr="006A32B5">
        <w:rPr>
          <w:rFonts w:ascii="Times New Roman" w:hAnsi="Times New Roman" w:cs="Times New Roman"/>
          <w:sz w:val="32"/>
          <w:szCs w:val="32"/>
        </w:rPr>
        <w:t xml:space="preserve">itamins </w:t>
      </w:r>
    </w:p>
    <w:p w:rsidR="005133D4" w:rsidRPr="006A32B5" w:rsidRDefault="00F140E6"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c) C</w:t>
      </w:r>
      <w:r w:rsidR="005133D4" w:rsidRPr="006A32B5">
        <w:rPr>
          <w:rFonts w:ascii="Times New Roman" w:hAnsi="Times New Roman" w:cs="Times New Roman"/>
          <w:sz w:val="32"/>
          <w:szCs w:val="32"/>
        </w:rPr>
        <w:t>arbohydrates                      d)</w:t>
      </w:r>
      <w:r w:rsidRPr="006A32B5">
        <w:rPr>
          <w:rFonts w:ascii="Times New Roman" w:hAnsi="Times New Roman" w:cs="Times New Roman"/>
          <w:sz w:val="32"/>
          <w:szCs w:val="32"/>
        </w:rPr>
        <w:t xml:space="preserve"> B</w:t>
      </w:r>
      <w:r w:rsidR="005133D4" w:rsidRPr="006A32B5">
        <w:rPr>
          <w:rFonts w:ascii="Times New Roman" w:hAnsi="Times New Roman" w:cs="Times New Roman"/>
          <w:sz w:val="32"/>
          <w:szCs w:val="32"/>
        </w:rPr>
        <w:t>oth a &amp; b</w:t>
      </w:r>
    </w:p>
    <w:p w:rsidR="008538FD" w:rsidRPr="006A32B5" w:rsidRDefault="00EC3F2D"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Answer</w:t>
      </w:r>
      <w:r w:rsidR="008538FD" w:rsidRPr="006A32B5">
        <w:rPr>
          <w:rFonts w:ascii="Times New Roman" w:hAnsi="Times New Roman" w:cs="Times New Roman"/>
          <w:sz w:val="32"/>
          <w:szCs w:val="32"/>
        </w:rPr>
        <w:t>: (D)</w:t>
      </w:r>
    </w:p>
    <w:p w:rsidR="005133D4" w:rsidRPr="006A32B5" w:rsidRDefault="005133D4" w:rsidP="00EC3F2D">
      <w:pPr>
        <w:pStyle w:val="Default"/>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2. </w:t>
      </w:r>
      <w:r w:rsidR="00F140E6" w:rsidRPr="006A32B5">
        <w:rPr>
          <w:rFonts w:ascii="Times New Roman" w:hAnsi="Times New Roman" w:cs="Times New Roman"/>
          <w:sz w:val="32"/>
          <w:szCs w:val="32"/>
        </w:rPr>
        <w:t>In T</w:t>
      </w:r>
      <w:r w:rsidR="008538FD" w:rsidRPr="006A32B5">
        <w:rPr>
          <w:rFonts w:ascii="Times New Roman" w:hAnsi="Times New Roman" w:cs="Times New Roman"/>
          <w:sz w:val="32"/>
          <w:szCs w:val="32"/>
        </w:rPr>
        <w:t>urbidimetric method,after incubation add</w:t>
      </w:r>
      <w:r w:rsidR="00EC3F2D" w:rsidRPr="006A32B5">
        <w:rPr>
          <w:rFonts w:ascii="Times New Roman" w:hAnsi="Times New Roman" w:cs="Times New Roman"/>
          <w:sz w:val="32"/>
          <w:szCs w:val="32"/>
        </w:rPr>
        <w:t>…ml</w:t>
      </w:r>
      <w:r w:rsidR="008538FD" w:rsidRPr="006A32B5">
        <w:rPr>
          <w:rFonts w:ascii="Times New Roman" w:hAnsi="Times New Roman" w:cs="Times New Roman"/>
          <w:sz w:val="32"/>
          <w:szCs w:val="32"/>
        </w:rPr>
        <w:t xml:space="preserve"> of formaldehyde soln. to each tube.</w:t>
      </w:r>
    </w:p>
    <w:p w:rsidR="008538FD" w:rsidRPr="006A32B5" w:rsidRDefault="008538FD"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a)0.3         b)0.1       c)1        d)</w:t>
      </w:r>
      <w:r w:rsidR="00F140E6" w:rsidRPr="006A32B5">
        <w:rPr>
          <w:rFonts w:ascii="Times New Roman" w:hAnsi="Times New Roman" w:cs="Times New Roman"/>
          <w:sz w:val="32"/>
          <w:szCs w:val="32"/>
        </w:rPr>
        <w:t xml:space="preserve"> N</w:t>
      </w:r>
      <w:r w:rsidRPr="006A32B5">
        <w:rPr>
          <w:rFonts w:ascii="Times New Roman" w:hAnsi="Times New Roman" w:cs="Times New Roman"/>
          <w:sz w:val="32"/>
          <w:szCs w:val="32"/>
        </w:rPr>
        <w:t>one of these</w:t>
      </w:r>
    </w:p>
    <w:p w:rsidR="008538FD" w:rsidRPr="006A32B5" w:rsidRDefault="00EC3F2D"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Answer</w:t>
      </w:r>
      <w:r w:rsidR="008538FD" w:rsidRPr="006A32B5">
        <w:rPr>
          <w:rFonts w:ascii="Times New Roman" w:hAnsi="Times New Roman" w:cs="Times New Roman"/>
          <w:sz w:val="32"/>
          <w:szCs w:val="32"/>
        </w:rPr>
        <w:t>: (D)</w:t>
      </w:r>
    </w:p>
    <w:p w:rsidR="008538FD" w:rsidRPr="006A32B5" w:rsidRDefault="0051501C"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3. ATCC number for tetracycline is</w:t>
      </w:r>
      <w:r w:rsidR="00EC3F2D" w:rsidRPr="006A32B5">
        <w:rPr>
          <w:rFonts w:ascii="Times New Roman" w:hAnsi="Times New Roman" w:cs="Times New Roman"/>
          <w:sz w:val="32"/>
          <w:szCs w:val="32"/>
        </w:rPr>
        <w:t>…</w:t>
      </w:r>
    </w:p>
    <w:p w:rsidR="0051501C" w:rsidRPr="006A32B5" w:rsidRDefault="0051501C"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a)9341          b)9763       c)12228     d)29737</w:t>
      </w:r>
    </w:p>
    <w:p w:rsidR="0051501C" w:rsidRPr="006A32B5" w:rsidRDefault="00EC3F2D"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Answer</w:t>
      </w:r>
      <w:r w:rsidR="0051501C" w:rsidRPr="006A32B5">
        <w:rPr>
          <w:rFonts w:ascii="Times New Roman" w:hAnsi="Times New Roman" w:cs="Times New Roman"/>
          <w:sz w:val="32"/>
          <w:szCs w:val="32"/>
        </w:rPr>
        <w:t>: (D)</w:t>
      </w:r>
    </w:p>
    <w:p w:rsidR="0051501C" w:rsidRPr="006A32B5" w:rsidRDefault="0051501C"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 xml:space="preserve">4. </w:t>
      </w:r>
      <w:r w:rsidR="00D164CC" w:rsidRPr="006A32B5">
        <w:rPr>
          <w:rFonts w:ascii="Times New Roman" w:hAnsi="Times New Roman" w:cs="Times New Roman"/>
          <w:sz w:val="32"/>
          <w:szCs w:val="32"/>
        </w:rPr>
        <w:t>How many types of mic</w:t>
      </w:r>
      <w:r w:rsidR="00F140E6" w:rsidRPr="006A32B5">
        <w:rPr>
          <w:rFonts w:ascii="Times New Roman" w:hAnsi="Times New Roman" w:cs="Times New Roman"/>
          <w:sz w:val="32"/>
          <w:szCs w:val="32"/>
        </w:rPr>
        <w:t>r</w:t>
      </w:r>
      <w:r w:rsidR="00D164CC" w:rsidRPr="006A32B5">
        <w:rPr>
          <w:rFonts w:ascii="Times New Roman" w:hAnsi="Times New Roman" w:cs="Times New Roman"/>
          <w:sz w:val="32"/>
          <w:szCs w:val="32"/>
        </w:rPr>
        <w:t xml:space="preserve">obiological assay </w:t>
      </w:r>
      <w:r w:rsidR="00EC3F2D" w:rsidRPr="006A32B5">
        <w:rPr>
          <w:rFonts w:ascii="Times New Roman" w:hAnsi="Times New Roman" w:cs="Times New Roman"/>
          <w:sz w:val="32"/>
          <w:szCs w:val="32"/>
        </w:rPr>
        <w:t>methods.</w:t>
      </w:r>
    </w:p>
    <w:p w:rsidR="00D164CC" w:rsidRPr="006A32B5" w:rsidRDefault="00D164CC"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a)2                b)3              c)</w:t>
      </w:r>
      <w:r w:rsidR="00F140E6" w:rsidRPr="006A32B5">
        <w:rPr>
          <w:rFonts w:ascii="Times New Roman" w:hAnsi="Times New Roman" w:cs="Times New Roman"/>
          <w:sz w:val="32"/>
          <w:szCs w:val="32"/>
        </w:rPr>
        <w:t xml:space="preserve"> 4              d</w:t>
      </w:r>
      <w:r w:rsidRPr="006A32B5">
        <w:rPr>
          <w:rFonts w:ascii="Times New Roman" w:hAnsi="Times New Roman" w:cs="Times New Roman"/>
          <w:sz w:val="32"/>
          <w:szCs w:val="32"/>
        </w:rPr>
        <w:t>)</w:t>
      </w:r>
      <w:r w:rsidR="00F140E6" w:rsidRPr="006A32B5">
        <w:rPr>
          <w:rFonts w:ascii="Times New Roman" w:hAnsi="Times New Roman" w:cs="Times New Roman"/>
          <w:sz w:val="32"/>
          <w:szCs w:val="32"/>
        </w:rPr>
        <w:t xml:space="preserve"> N</w:t>
      </w:r>
      <w:r w:rsidRPr="006A32B5">
        <w:rPr>
          <w:rFonts w:ascii="Times New Roman" w:hAnsi="Times New Roman" w:cs="Times New Roman"/>
          <w:sz w:val="32"/>
          <w:szCs w:val="32"/>
        </w:rPr>
        <w:t>one of these</w:t>
      </w:r>
    </w:p>
    <w:p w:rsidR="00D164CC" w:rsidRPr="006A32B5" w:rsidRDefault="00EC3F2D"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Answer</w:t>
      </w:r>
      <w:r w:rsidR="00D164CC" w:rsidRPr="006A32B5">
        <w:rPr>
          <w:rFonts w:ascii="Times New Roman" w:hAnsi="Times New Roman" w:cs="Times New Roman"/>
          <w:sz w:val="32"/>
          <w:szCs w:val="32"/>
        </w:rPr>
        <w:t>: (A)</w:t>
      </w:r>
    </w:p>
    <w:p w:rsidR="00D164CC" w:rsidRPr="006A32B5" w:rsidRDefault="00D164CC"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5. Microbiological assay is used for determination of.</w:t>
      </w:r>
    </w:p>
    <w:p w:rsidR="00D164CC" w:rsidRPr="006A32B5" w:rsidRDefault="00D164CC"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w:t>
      </w:r>
      <w:r w:rsidR="00F140E6" w:rsidRPr="006A32B5">
        <w:rPr>
          <w:rFonts w:ascii="Times New Roman" w:hAnsi="Times New Roman" w:cs="Times New Roman"/>
          <w:sz w:val="32"/>
          <w:szCs w:val="32"/>
        </w:rPr>
        <w:t>) G</w:t>
      </w:r>
      <w:r w:rsidRPr="006A32B5">
        <w:rPr>
          <w:rFonts w:ascii="Times New Roman" w:hAnsi="Times New Roman" w:cs="Times New Roman"/>
          <w:sz w:val="32"/>
          <w:szCs w:val="32"/>
        </w:rPr>
        <w:t xml:space="preserve">rowth increasing substances e.g vitamins </w:t>
      </w:r>
    </w:p>
    <w:p w:rsidR="00D164CC" w:rsidRPr="006A32B5" w:rsidRDefault="00D164CC"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 xml:space="preserve">b) </w:t>
      </w:r>
      <w:r w:rsidR="00EC3F2D" w:rsidRPr="006A32B5">
        <w:rPr>
          <w:rFonts w:ascii="Times New Roman" w:hAnsi="Times New Roman" w:cs="Times New Roman"/>
          <w:sz w:val="32"/>
          <w:szCs w:val="32"/>
        </w:rPr>
        <w:t>Growth promoting</w:t>
      </w:r>
      <w:r w:rsidRPr="006A32B5">
        <w:rPr>
          <w:rFonts w:ascii="Times New Roman" w:hAnsi="Times New Roman" w:cs="Times New Roman"/>
          <w:sz w:val="32"/>
          <w:szCs w:val="32"/>
        </w:rPr>
        <w:t xml:space="preserve"> substance e.g amino acid &amp; vitamins</w:t>
      </w:r>
    </w:p>
    <w:p w:rsidR="00D164CC" w:rsidRPr="006A32B5" w:rsidRDefault="00F140E6"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c) G</w:t>
      </w:r>
      <w:r w:rsidR="00D164CC" w:rsidRPr="006A32B5">
        <w:rPr>
          <w:rFonts w:ascii="Times New Roman" w:hAnsi="Times New Roman" w:cs="Times New Roman"/>
          <w:sz w:val="32"/>
          <w:szCs w:val="32"/>
        </w:rPr>
        <w:t>rowth stimulating substance e.g amino acid</w:t>
      </w:r>
    </w:p>
    <w:p w:rsidR="00D164CC" w:rsidRPr="006A32B5" w:rsidRDefault="00F140E6"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d) A</w:t>
      </w:r>
      <w:r w:rsidR="00D164CC" w:rsidRPr="006A32B5">
        <w:rPr>
          <w:rFonts w:ascii="Times New Roman" w:hAnsi="Times New Roman" w:cs="Times New Roman"/>
          <w:sz w:val="32"/>
          <w:szCs w:val="32"/>
        </w:rPr>
        <w:t>ll of these</w:t>
      </w:r>
    </w:p>
    <w:p w:rsidR="00F140E6" w:rsidRPr="006A32B5" w:rsidRDefault="00F140E6"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e) None of these</w:t>
      </w:r>
    </w:p>
    <w:p w:rsidR="00E64DFA" w:rsidRPr="006A32B5" w:rsidRDefault="00EC3F2D"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Answer</w:t>
      </w:r>
      <w:r w:rsidR="00E64DFA" w:rsidRPr="006A32B5">
        <w:rPr>
          <w:rFonts w:ascii="Times New Roman" w:hAnsi="Times New Roman" w:cs="Times New Roman"/>
          <w:sz w:val="32"/>
          <w:szCs w:val="32"/>
        </w:rPr>
        <w:t>: (D)</w:t>
      </w:r>
    </w:p>
    <w:p w:rsidR="00E64DFA" w:rsidRPr="006A32B5" w:rsidRDefault="00E64DFA"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6. For Neomycin,test organism and its identification no. is</w:t>
      </w:r>
    </w:p>
    <w:p w:rsidR="00E64DFA" w:rsidRPr="006A32B5" w:rsidRDefault="00F140E6"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 Klebsie</w:t>
      </w:r>
      <w:r w:rsidR="00E64DFA" w:rsidRPr="006A32B5">
        <w:rPr>
          <w:rFonts w:ascii="Times New Roman" w:hAnsi="Times New Roman" w:cs="Times New Roman"/>
          <w:sz w:val="32"/>
          <w:szCs w:val="32"/>
        </w:rPr>
        <w:t>lla pneuminae,1031</w:t>
      </w:r>
    </w:p>
    <w:p w:rsidR="00E64DFA" w:rsidRPr="006A32B5" w:rsidRDefault="00E64DFA"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b)</w:t>
      </w:r>
      <w:r w:rsidR="00F140E6" w:rsidRPr="006A32B5">
        <w:rPr>
          <w:rFonts w:ascii="Times New Roman" w:hAnsi="Times New Roman" w:cs="Times New Roman"/>
          <w:sz w:val="32"/>
          <w:szCs w:val="32"/>
        </w:rPr>
        <w:t>Klebsie</w:t>
      </w:r>
      <w:r w:rsidRPr="006A32B5">
        <w:rPr>
          <w:rFonts w:ascii="Times New Roman" w:hAnsi="Times New Roman" w:cs="Times New Roman"/>
          <w:sz w:val="32"/>
          <w:szCs w:val="32"/>
        </w:rPr>
        <w:t>lla pneuminae,10031</w:t>
      </w:r>
    </w:p>
    <w:p w:rsidR="00E64DFA" w:rsidRPr="006A32B5" w:rsidRDefault="00E64DFA"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lastRenderedPageBreak/>
        <w:t>c)</w:t>
      </w:r>
      <w:r w:rsidR="00F140E6" w:rsidRPr="006A32B5">
        <w:rPr>
          <w:rFonts w:ascii="Times New Roman" w:hAnsi="Times New Roman" w:cs="Times New Roman"/>
          <w:sz w:val="32"/>
          <w:szCs w:val="32"/>
        </w:rPr>
        <w:t xml:space="preserve"> S</w:t>
      </w:r>
      <w:r w:rsidRPr="006A32B5">
        <w:rPr>
          <w:rFonts w:ascii="Times New Roman" w:hAnsi="Times New Roman" w:cs="Times New Roman"/>
          <w:sz w:val="32"/>
          <w:szCs w:val="32"/>
        </w:rPr>
        <w:t>taphylococcus aureus,1031</w:t>
      </w:r>
    </w:p>
    <w:p w:rsidR="00E64DFA" w:rsidRPr="006A32B5" w:rsidRDefault="00F140E6"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d) S</w:t>
      </w:r>
      <w:r w:rsidR="00E64DFA" w:rsidRPr="006A32B5">
        <w:rPr>
          <w:rFonts w:ascii="Times New Roman" w:hAnsi="Times New Roman" w:cs="Times New Roman"/>
          <w:sz w:val="32"/>
          <w:szCs w:val="32"/>
        </w:rPr>
        <w:t>taphylococcus aureus,10031</w:t>
      </w:r>
    </w:p>
    <w:p w:rsidR="00E64DFA" w:rsidRPr="006A32B5" w:rsidRDefault="00E64DFA"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e) None of these</w:t>
      </w:r>
    </w:p>
    <w:p w:rsidR="00F140E6" w:rsidRPr="006A32B5" w:rsidRDefault="00EC3F2D" w:rsidP="00EC3F2D">
      <w:pPr>
        <w:pStyle w:val="Default"/>
        <w:spacing w:line="360" w:lineRule="auto"/>
        <w:ind w:left="720" w:hanging="720"/>
        <w:jc w:val="both"/>
        <w:rPr>
          <w:rFonts w:ascii="Times New Roman" w:hAnsi="Times New Roman" w:cs="Times New Roman"/>
          <w:sz w:val="32"/>
          <w:szCs w:val="32"/>
        </w:rPr>
      </w:pPr>
      <w:r w:rsidRPr="006A32B5">
        <w:rPr>
          <w:rFonts w:ascii="Times New Roman" w:hAnsi="Times New Roman" w:cs="Times New Roman"/>
          <w:sz w:val="32"/>
          <w:szCs w:val="32"/>
        </w:rPr>
        <w:t>Answer</w:t>
      </w:r>
      <w:r w:rsidR="00F140E6" w:rsidRPr="006A32B5">
        <w:rPr>
          <w:rFonts w:ascii="Times New Roman" w:hAnsi="Times New Roman" w:cs="Times New Roman"/>
          <w:sz w:val="32"/>
          <w:szCs w:val="32"/>
        </w:rPr>
        <w:t>: (B)</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7. In Spectrophotometer, we use.</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a) 580nm filter for reading the absorption in a tube assay</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b) 530nm filter for preparing inoculums of the required density</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c) 580nm filter for preparing inoculums in a cup-plate method</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d) 580nm filter for preparing inoculums of predefined density</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e) None of these</w:t>
      </w:r>
    </w:p>
    <w:p w:rsidR="00FE60CF" w:rsidRPr="006A32B5" w:rsidRDefault="00EC3F2D"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Answer</w:t>
      </w:r>
      <w:r w:rsidR="00FE60CF" w:rsidRPr="006A32B5">
        <w:rPr>
          <w:rFonts w:ascii="Times New Roman" w:hAnsi="Times New Roman" w:cs="Times New Roman"/>
          <w:sz w:val="32"/>
          <w:szCs w:val="32"/>
        </w:rPr>
        <w:t>: (E)</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8. The Potency expressed in.</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a) IU               b)μg.mg         c)IU or μg.mg     d)All of these  </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e) None of these</w:t>
      </w:r>
    </w:p>
    <w:p w:rsidR="00FE60CF" w:rsidRPr="006A32B5" w:rsidRDefault="00EC3F2D"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Answer</w:t>
      </w:r>
      <w:r w:rsidR="00FE60CF" w:rsidRPr="006A32B5">
        <w:rPr>
          <w:rFonts w:ascii="Times New Roman" w:hAnsi="Times New Roman" w:cs="Times New Roman"/>
          <w:sz w:val="32"/>
          <w:szCs w:val="32"/>
        </w:rPr>
        <w:t>: (e)</w:t>
      </w:r>
    </w:p>
    <w:p w:rsidR="00FE60C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9. Quantification is fundamental to the</w:t>
      </w:r>
    </w:p>
    <w:p w:rsidR="000A33DF" w:rsidRPr="006A32B5" w:rsidRDefault="00FE60C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a)Biopharm</w:t>
      </w:r>
      <w:r w:rsidR="000A33DF" w:rsidRPr="006A32B5">
        <w:rPr>
          <w:rFonts w:ascii="Times New Roman" w:hAnsi="Times New Roman" w:cs="Times New Roman"/>
          <w:sz w:val="32"/>
          <w:szCs w:val="32"/>
        </w:rPr>
        <w:t xml:space="preserve">aceutical methods      </w:t>
      </w:r>
      <w:r w:rsidRPr="006A32B5">
        <w:rPr>
          <w:rFonts w:ascii="Times New Roman" w:hAnsi="Times New Roman" w:cs="Times New Roman"/>
          <w:sz w:val="32"/>
          <w:szCs w:val="32"/>
        </w:rPr>
        <w:t>b)Basics of biological</w:t>
      </w:r>
      <w:r w:rsidR="000A33DF" w:rsidRPr="006A32B5">
        <w:rPr>
          <w:rFonts w:ascii="Times New Roman" w:hAnsi="Times New Roman" w:cs="Times New Roman"/>
          <w:sz w:val="32"/>
          <w:szCs w:val="32"/>
        </w:rPr>
        <w:t xml:space="preserve"> assay</w:t>
      </w:r>
    </w:p>
    <w:p w:rsidR="000A33DF" w:rsidRPr="006A32B5" w:rsidRDefault="000A33D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 xml:space="preserve">c) Scientific methods                        d) </w:t>
      </w:r>
      <w:r w:rsidR="00EC3F2D" w:rsidRPr="006A32B5">
        <w:rPr>
          <w:rFonts w:ascii="Times New Roman" w:hAnsi="Times New Roman" w:cs="Times New Roman"/>
          <w:sz w:val="32"/>
          <w:szCs w:val="32"/>
        </w:rPr>
        <w:t>none</w:t>
      </w:r>
      <w:r w:rsidRPr="006A32B5">
        <w:rPr>
          <w:rFonts w:ascii="Times New Roman" w:hAnsi="Times New Roman" w:cs="Times New Roman"/>
          <w:sz w:val="32"/>
          <w:szCs w:val="32"/>
        </w:rPr>
        <w:t xml:space="preserve"> of these</w:t>
      </w:r>
    </w:p>
    <w:p w:rsidR="000A33DF" w:rsidRPr="006A32B5" w:rsidRDefault="00EC3F2D"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Answer</w:t>
      </w:r>
      <w:r w:rsidR="000A33DF" w:rsidRPr="006A32B5">
        <w:rPr>
          <w:rFonts w:ascii="Times New Roman" w:hAnsi="Times New Roman" w:cs="Times New Roman"/>
          <w:sz w:val="32"/>
          <w:szCs w:val="32"/>
        </w:rPr>
        <w:t>: (C)</w:t>
      </w:r>
    </w:p>
    <w:p w:rsidR="000A33DF" w:rsidRPr="006A32B5" w:rsidRDefault="000A33D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10</w:t>
      </w:r>
      <w:r w:rsidR="00EC3F2D" w:rsidRPr="006A32B5">
        <w:rPr>
          <w:rFonts w:ascii="Times New Roman" w:hAnsi="Times New Roman" w:cs="Times New Roman"/>
          <w:sz w:val="32"/>
          <w:szCs w:val="32"/>
        </w:rPr>
        <w:t>. Cylinder</w:t>
      </w:r>
      <w:r w:rsidRPr="006A32B5">
        <w:rPr>
          <w:rFonts w:ascii="Times New Roman" w:hAnsi="Times New Roman" w:cs="Times New Roman"/>
          <w:sz w:val="32"/>
          <w:szCs w:val="32"/>
        </w:rPr>
        <w:t>-plate method is also called</w:t>
      </w:r>
    </w:p>
    <w:p w:rsidR="000A33DF" w:rsidRPr="006A32B5" w:rsidRDefault="000A33DF"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lastRenderedPageBreak/>
        <w:t>a) glass-plate     b)cup-plate     c)cavity-filles     d) Both b&amp;c</w:t>
      </w:r>
    </w:p>
    <w:p w:rsidR="000A33DF" w:rsidRPr="006A32B5" w:rsidRDefault="00EC3F2D" w:rsidP="00EC3F2D">
      <w:pPr>
        <w:spacing w:line="360" w:lineRule="auto"/>
        <w:jc w:val="both"/>
        <w:rPr>
          <w:rFonts w:ascii="Times New Roman" w:hAnsi="Times New Roman" w:cs="Times New Roman"/>
          <w:sz w:val="32"/>
          <w:szCs w:val="32"/>
        </w:rPr>
      </w:pPr>
      <w:r w:rsidRPr="006A32B5">
        <w:rPr>
          <w:rFonts w:ascii="Times New Roman" w:hAnsi="Times New Roman" w:cs="Times New Roman"/>
          <w:sz w:val="32"/>
          <w:szCs w:val="32"/>
        </w:rPr>
        <w:t>Answer</w:t>
      </w:r>
      <w:r w:rsidR="000A33DF" w:rsidRPr="006A32B5">
        <w:rPr>
          <w:rFonts w:ascii="Times New Roman" w:hAnsi="Times New Roman" w:cs="Times New Roman"/>
          <w:sz w:val="32"/>
          <w:szCs w:val="32"/>
        </w:rPr>
        <w:t>: (B)</w:t>
      </w:r>
    </w:p>
    <w:p w:rsidR="00F140E6" w:rsidRPr="00EC3F2D" w:rsidRDefault="00F140E6" w:rsidP="00EC3F2D">
      <w:pPr>
        <w:pBdr>
          <w:bottom w:val="triple" w:sz="4" w:space="1" w:color="auto"/>
        </w:pBdr>
        <w:spacing w:line="360" w:lineRule="auto"/>
        <w:jc w:val="both"/>
        <w:rPr>
          <w:rFonts w:ascii="Times New Roman" w:hAnsi="Times New Roman" w:cs="Times New Roman"/>
          <w:color w:val="000000"/>
          <w:sz w:val="24"/>
          <w:szCs w:val="24"/>
        </w:rPr>
      </w:pPr>
    </w:p>
    <w:sectPr w:rsidR="00F140E6" w:rsidRPr="00EC3F2D" w:rsidSect="00EC3F2D">
      <w:footerReference w:type="default" r:id="rId8"/>
      <w:pgSz w:w="11906" w:h="16838"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2E3" w:rsidRDefault="00C372E3" w:rsidP="00582009">
      <w:pPr>
        <w:spacing w:after="0" w:line="240" w:lineRule="auto"/>
      </w:pPr>
      <w:r>
        <w:separator/>
      </w:r>
    </w:p>
  </w:endnote>
  <w:endnote w:type="continuationSeparator" w:id="1">
    <w:p w:rsidR="00C372E3" w:rsidRDefault="00C372E3" w:rsidP="00582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skerville Old Face">
    <w:altName w:val="Bask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6302197"/>
      <w:docPartObj>
        <w:docPartGallery w:val="Page Numbers (Bottom of Page)"/>
        <w:docPartUnique/>
      </w:docPartObj>
    </w:sdtPr>
    <w:sdtContent>
      <w:p w:rsidR="00EC3F2D" w:rsidRDefault="00EC3F2D">
        <w:pPr>
          <w:pStyle w:val="Footer"/>
          <w:jc w:val="right"/>
        </w:pPr>
        <w:r>
          <w:t xml:space="preserve">Page | </w:t>
        </w:r>
        <w:r w:rsidR="00282C9D">
          <w:fldChar w:fldCharType="begin"/>
        </w:r>
        <w:r>
          <w:instrText xml:space="preserve"> PAGE   \* MERGEFORMAT </w:instrText>
        </w:r>
        <w:r w:rsidR="00282C9D">
          <w:fldChar w:fldCharType="separate"/>
        </w:r>
        <w:r w:rsidR="00B325DA">
          <w:rPr>
            <w:noProof/>
          </w:rPr>
          <w:t>2</w:t>
        </w:r>
        <w:r w:rsidR="00282C9D">
          <w:rPr>
            <w:noProof/>
          </w:rPr>
          <w:fldChar w:fldCharType="end"/>
        </w:r>
      </w:p>
    </w:sdtContent>
  </w:sdt>
  <w:p w:rsidR="00EC3F2D" w:rsidRDefault="00EC3F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2E3" w:rsidRDefault="00C372E3" w:rsidP="00582009">
      <w:pPr>
        <w:spacing w:after="0" w:line="240" w:lineRule="auto"/>
      </w:pPr>
      <w:r>
        <w:separator/>
      </w:r>
    </w:p>
  </w:footnote>
  <w:footnote w:type="continuationSeparator" w:id="1">
    <w:p w:rsidR="00C372E3" w:rsidRDefault="00C372E3" w:rsidP="005820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880446"/>
    <w:multiLevelType w:val="hybridMultilevel"/>
    <w:tmpl w:val="0C3513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866B840"/>
    <w:multiLevelType w:val="hybridMultilevel"/>
    <w:tmpl w:val="D71D8F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9F5C703"/>
    <w:multiLevelType w:val="hybridMultilevel"/>
    <w:tmpl w:val="0DE06A30"/>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FE50F59"/>
    <w:multiLevelType w:val="hybridMultilevel"/>
    <w:tmpl w:val="BD37E3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54A0C23"/>
    <w:multiLevelType w:val="hybridMultilevel"/>
    <w:tmpl w:val="4475865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7F0DEF5"/>
    <w:multiLevelType w:val="hybridMultilevel"/>
    <w:tmpl w:val="9EBA79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23230DC"/>
    <w:multiLevelType w:val="hybridMultilevel"/>
    <w:tmpl w:val="6919428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3431EA7"/>
    <w:multiLevelType w:val="hybridMultilevel"/>
    <w:tmpl w:val="2DE65EA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51BE757"/>
    <w:multiLevelType w:val="hybridMultilevel"/>
    <w:tmpl w:val="66D5E16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78AA0B6"/>
    <w:multiLevelType w:val="hybridMultilevel"/>
    <w:tmpl w:val="BD6528D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658105D7"/>
    <w:multiLevelType w:val="hybridMultilevel"/>
    <w:tmpl w:val="71FCF34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740533BB"/>
    <w:multiLevelType w:val="hybridMultilevel"/>
    <w:tmpl w:val="08B0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9"/>
  </w:num>
  <w:num w:numId="4">
    <w:abstractNumId w:val="2"/>
  </w:num>
  <w:num w:numId="5">
    <w:abstractNumId w:val="4"/>
  </w:num>
  <w:num w:numId="6">
    <w:abstractNumId w:val="0"/>
  </w:num>
  <w:num w:numId="7">
    <w:abstractNumId w:val="7"/>
  </w:num>
  <w:num w:numId="8">
    <w:abstractNumId w:val="10"/>
  </w:num>
  <w:num w:numId="9">
    <w:abstractNumId w:val="5"/>
  </w:num>
  <w:num w:numId="10">
    <w:abstractNumId w:val="6"/>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66E84"/>
    <w:rsid w:val="000A33DF"/>
    <w:rsid w:val="000E3B40"/>
    <w:rsid w:val="00253A2D"/>
    <w:rsid w:val="00282C9D"/>
    <w:rsid w:val="003D4068"/>
    <w:rsid w:val="004318C1"/>
    <w:rsid w:val="005133D4"/>
    <w:rsid w:val="0051501C"/>
    <w:rsid w:val="00540F9F"/>
    <w:rsid w:val="00582009"/>
    <w:rsid w:val="005E44A2"/>
    <w:rsid w:val="006A32B5"/>
    <w:rsid w:val="0077625C"/>
    <w:rsid w:val="007B5D6E"/>
    <w:rsid w:val="007C0268"/>
    <w:rsid w:val="0083340C"/>
    <w:rsid w:val="008353C1"/>
    <w:rsid w:val="008538FD"/>
    <w:rsid w:val="00917FC0"/>
    <w:rsid w:val="00AF5D9C"/>
    <w:rsid w:val="00B325DA"/>
    <w:rsid w:val="00B6197E"/>
    <w:rsid w:val="00C372E3"/>
    <w:rsid w:val="00C44B65"/>
    <w:rsid w:val="00C66E84"/>
    <w:rsid w:val="00CA2B00"/>
    <w:rsid w:val="00D164CC"/>
    <w:rsid w:val="00E64DFA"/>
    <w:rsid w:val="00EC3F2D"/>
    <w:rsid w:val="00F140E6"/>
    <w:rsid w:val="00F736B7"/>
    <w:rsid w:val="00FD43C2"/>
    <w:rsid w:val="00FE60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6E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6E84"/>
    <w:rPr>
      <w:rFonts w:ascii="Tahoma" w:hAnsi="Tahoma" w:cs="Tahoma"/>
      <w:sz w:val="16"/>
      <w:szCs w:val="16"/>
    </w:rPr>
  </w:style>
  <w:style w:type="paragraph" w:customStyle="1" w:styleId="Default">
    <w:name w:val="Default"/>
    <w:rsid w:val="00C66E84"/>
    <w:pPr>
      <w:autoSpaceDE w:val="0"/>
      <w:autoSpaceDN w:val="0"/>
      <w:adjustRightInd w:val="0"/>
      <w:spacing w:after="0" w:line="240" w:lineRule="auto"/>
    </w:pPr>
    <w:rPr>
      <w:rFonts w:ascii="Baskerville Old Face" w:hAnsi="Baskerville Old Face" w:cs="Baskerville Old Face"/>
      <w:color w:val="000000"/>
      <w:sz w:val="24"/>
      <w:szCs w:val="24"/>
    </w:rPr>
  </w:style>
  <w:style w:type="paragraph" w:styleId="ListParagraph">
    <w:name w:val="List Paragraph"/>
    <w:basedOn w:val="Normal"/>
    <w:uiPriority w:val="34"/>
    <w:qFormat/>
    <w:rsid w:val="000A33DF"/>
    <w:pPr>
      <w:ind w:left="720"/>
      <w:contextualSpacing/>
    </w:pPr>
  </w:style>
  <w:style w:type="paragraph" w:styleId="Header">
    <w:name w:val="header"/>
    <w:basedOn w:val="Normal"/>
    <w:link w:val="HeaderChar"/>
    <w:uiPriority w:val="99"/>
    <w:unhideWhenUsed/>
    <w:rsid w:val="005820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2009"/>
  </w:style>
  <w:style w:type="paragraph" w:styleId="Footer">
    <w:name w:val="footer"/>
    <w:basedOn w:val="Normal"/>
    <w:link w:val="FooterChar"/>
    <w:uiPriority w:val="99"/>
    <w:unhideWhenUsed/>
    <w:rsid w:val="005820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009"/>
  </w:style>
</w:styles>
</file>

<file path=word/webSettings.xml><?xml version="1.0" encoding="utf-8"?>
<w:webSettings xmlns:r="http://schemas.openxmlformats.org/officeDocument/2006/relationships" xmlns:w="http://schemas.openxmlformats.org/wordprocessingml/2006/main">
  <w:divs>
    <w:div w:id="131356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Sidra-Tul-Muntha</dc:creator>
  <cp:lastModifiedBy>admin</cp:lastModifiedBy>
  <cp:revision>6</cp:revision>
  <cp:lastPrinted>2019-01-24T03:28:00Z</cp:lastPrinted>
  <dcterms:created xsi:type="dcterms:W3CDTF">2018-11-16T09:13:00Z</dcterms:created>
  <dcterms:modified xsi:type="dcterms:W3CDTF">2020-03-29T14:53:00Z</dcterms:modified>
</cp:coreProperties>
</file>